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08" w:rsidRPr="001079B0" w:rsidRDefault="00BF4008" w:rsidP="00BF40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079B0">
        <w:rPr>
          <w:rFonts w:ascii="Arial" w:hAnsi="Arial" w:cs="Arial"/>
          <w:b/>
          <w:noProof/>
          <w:sz w:val="24"/>
          <w:szCs w:val="24"/>
          <w:lang w:eastAsia="en-ZA"/>
        </w:rPr>
        <w:drawing>
          <wp:inline distT="0" distB="0" distL="0" distR="0">
            <wp:extent cx="10287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08" w:rsidRPr="009A630E" w:rsidRDefault="00BF4008" w:rsidP="00BF4008">
      <w:pPr>
        <w:spacing w:line="240" w:lineRule="auto"/>
        <w:jc w:val="center"/>
        <w:rPr>
          <w:rFonts w:ascii="Arial" w:hAnsi="Arial" w:cs="Arial"/>
          <w:b/>
        </w:rPr>
      </w:pPr>
      <w:r w:rsidRPr="009A630E">
        <w:rPr>
          <w:rFonts w:ascii="Arial" w:hAnsi="Arial" w:cs="Arial"/>
          <w:b/>
        </w:rPr>
        <w:t>IN THE HIGH COURT OF SOUTH AFRICA</w:t>
      </w:r>
    </w:p>
    <w:p w:rsidR="00BF4008" w:rsidRDefault="00BF4008" w:rsidP="00BF4008">
      <w:pPr>
        <w:spacing w:line="240" w:lineRule="auto"/>
        <w:jc w:val="center"/>
        <w:rPr>
          <w:rFonts w:ascii="Arial" w:hAnsi="Arial" w:cs="Arial"/>
          <w:b/>
        </w:rPr>
      </w:pPr>
      <w:r w:rsidRPr="009A630E">
        <w:rPr>
          <w:rFonts w:ascii="Arial" w:hAnsi="Arial" w:cs="Arial"/>
          <w:b/>
        </w:rPr>
        <w:t>GAUTENG DIVISION, PRETORIA</w:t>
      </w:r>
    </w:p>
    <w:p w:rsidR="008838BC" w:rsidRPr="009A630E" w:rsidRDefault="008838BC" w:rsidP="00BF400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BF4008" w:rsidRPr="009A630E" w:rsidRDefault="00BF4008" w:rsidP="00BF400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4008" w:rsidRPr="009A630E" w:rsidRDefault="00BF4008" w:rsidP="008838B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F4008" w:rsidRPr="009A630E" w:rsidRDefault="00BF4008" w:rsidP="008838B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A630E">
        <w:rPr>
          <w:rFonts w:ascii="Arial" w:hAnsi="Arial" w:cs="Arial"/>
          <w:b/>
          <w:sz w:val="24"/>
          <w:szCs w:val="24"/>
          <w:u w:val="single"/>
        </w:rPr>
        <w:t>OPPOSED MOTIONS: 02 – 06 MARCH 2020</w:t>
      </w:r>
    </w:p>
    <w:p w:rsidR="00BF4008" w:rsidRDefault="001079B0" w:rsidP="008838B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A630E">
        <w:rPr>
          <w:rFonts w:ascii="Arial" w:hAnsi="Arial" w:cs="Arial"/>
          <w:b/>
          <w:sz w:val="24"/>
          <w:szCs w:val="24"/>
          <w:u w:val="single"/>
        </w:rPr>
        <w:t xml:space="preserve">BEFORE </w:t>
      </w:r>
      <w:r w:rsidR="008838BC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Pr="009A630E">
        <w:rPr>
          <w:rFonts w:ascii="Arial" w:hAnsi="Arial" w:cs="Arial"/>
          <w:b/>
          <w:sz w:val="24"/>
          <w:szCs w:val="24"/>
          <w:u w:val="single"/>
        </w:rPr>
        <w:t>HONOURABLE</w:t>
      </w:r>
      <w:r w:rsidR="008838BC">
        <w:rPr>
          <w:rFonts w:ascii="Arial" w:hAnsi="Arial" w:cs="Arial"/>
          <w:b/>
          <w:sz w:val="24"/>
          <w:szCs w:val="24"/>
          <w:u w:val="single"/>
        </w:rPr>
        <w:t xml:space="preserve"> MR</w:t>
      </w:r>
      <w:r w:rsidRPr="009A630E">
        <w:rPr>
          <w:rFonts w:ascii="Arial" w:hAnsi="Arial" w:cs="Arial"/>
          <w:b/>
          <w:sz w:val="24"/>
          <w:szCs w:val="24"/>
          <w:u w:val="single"/>
        </w:rPr>
        <w:t xml:space="preserve"> KOLLAPEN</w:t>
      </w:r>
      <w:r w:rsidR="00BF4008" w:rsidRPr="009A630E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:rsidR="009A630E" w:rsidRPr="008838BC" w:rsidRDefault="008838BC" w:rsidP="008838B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COURT ROOM: NO COURT ROOM AS YET</w:t>
      </w:r>
      <w:r w:rsidRPr="008838BC">
        <w:rPr>
          <w:rFonts w:ascii="Arial" w:hAnsi="Arial" w:cs="Arial"/>
          <w:sz w:val="24"/>
          <w:szCs w:val="24"/>
          <w:u w:val="single"/>
        </w:rPr>
        <w:t xml:space="preserve"> (</w:t>
      </w:r>
      <w:r w:rsidRPr="00863C53">
        <w:rPr>
          <w:rFonts w:ascii="Arial" w:hAnsi="Arial" w:cs="Arial"/>
          <w:sz w:val="24"/>
          <w:szCs w:val="24"/>
        </w:rPr>
        <w:t xml:space="preserve">keep your eyes on </w:t>
      </w:r>
      <w:r>
        <w:rPr>
          <w:rFonts w:ascii="Arial" w:hAnsi="Arial" w:cs="Arial"/>
          <w:sz w:val="24"/>
          <w:szCs w:val="24"/>
        </w:rPr>
        <w:t>the day roll</w:t>
      </w:r>
      <w:r w:rsidRPr="00863C53">
        <w:rPr>
          <w:rFonts w:ascii="Arial" w:hAnsi="Arial" w:cs="Arial"/>
          <w:sz w:val="24"/>
          <w:szCs w:val="24"/>
        </w:rPr>
        <w:t>)</w:t>
      </w:r>
    </w:p>
    <w:p w:rsidR="00BF4008" w:rsidRPr="001079B0" w:rsidRDefault="00BF4008" w:rsidP="009A63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1079B0" w:rsidRPr="001079B0" w:rsidTr="001079B0">
        <w:tc>
          <w:tcPr>
            <w:tcW w:w="704" w:type="dxa"/>
          </w:tcPr>
          <w:p w:rsidR="001079B0" w:rsidRPr="001079B0" w:rsidRDefault="001079B0" w:rsidP="00BF40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06" w:type="dxa"/>
          </w:tcPr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JG DE WET KRITZINGER vs MIN OF CORRECTIONAL SERVICES</w:t>
            </w:r>
            <w:r w:rsidR="00986212">
              <w:rPr>
                <w:rFonts w:ascii="Arial" w:hAnsi="Arial" w:cs="Arial"/>
                <w:sz w:val="24"/>
                <w:szCs w:val="24"/>
              </w:rPr>
              <w:t>+ 2OTHERS</w:t>
            </w: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56842/17</w:t>
            </w:r>
          </w:p>
        </w:tc>
      </w:tr>
      <w:tr w:rsidR="001079B0" w:rsidRPr="001079B0" w:rsidTr="001079B0">
        <w:tc>
          <w:tcPr>
            <w:tcW w:w="704" w:type="dxa"/>
          </w:tcPr>
          <w:p w:rsidR="001079B0" w:rsidRPr="001079B0" w:rsidRDefault="001079B0" w:rsidP="00BF40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 xml:space="preserve">N.M DLAMINI vs THE PUBLIC PROTECTOR </w:t>
            </w:r>
            <w:r w:rsidR="00986212">
              <w:rPr>
                <w:rFonts w:ascii="Arial" w:hAnsi="Arial" w:cs="Arial"/>
                <w:sz w:val="24"/>
                <w:szCs w:val="24"/>
              </w:rPr>
              <w:t>+ 2OTHERS</w:t>
            </w: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11067/18</w:t>
            </w:r>
          </w:p>
        </w:tc>
      </w:tr>
      <w:tr w:rsidR="001079B0" w:rsidRPr="001079B0" w:rsidTr="001079B0">
        <w:tc>
          <w:tcPr>
            <w:tcW w:w="704" w:type="dxa"/>
          </w:tcPr>
          <w:p w:rsidR="001079B0" w:rsidRPr="001079B0" w:rsidRDefault="001079B0" w:rsidP="00BF40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PC BOTHOMLEY</w:t>
            </w:r>
            <w:r w:rsidR="00986212">
              <w:rPr>
                <w:rFonts w:ascii="Arial" w:hAnsi="Arial" w:cs="Arial"/>
                <w:sz w:val="24"/>
                <w:szCs w:val="24"/>
              </w:rPr>
              <w:t xml:space="preserve"> N.O </w:t>
            </w:r>
            <w:r w:rsidRPr="001079B0">
              <w:rPr>
                <w:rFonts w:ascii="Arial" w:hAnsi="Arial" w:cs="Arial"/>
                <w:sz w:val="24"/>
                <w:szCs w:val="24"/>
              </w:rPr>
              <w:t>+</w:t>
            </w:r>
            <w:r w:rsidR="00986212">
              <w:rPr>
                <w:rFonts w:ascii="Arial" w:hAnsi="Arial" w:cs="Arial"/>
                <w:sz w:val="24"/>
                <w:szCs w:val="24"/>
              </w:rPr>
              <w:t>RAPHEAL GRANT BRINK N.O</w:t>
            </w:r>
            <w:r w:rsidRPr="001079B0">
              <w:rPr>
                <w:rFonts w:ascii="Arial" w:hAnsi="Arial" w:cs="Arial"/>
                <w:sz w:val="24"/>
                <w:szCs w:val="24"/>
              </w:rPr>
              <w:t xml:space="preserve"> vs PJ DE VRIES</w:t>
            </w:r>
            <w:r w:rsidR="00986212">
              <w:rPr>
                <w:rFonts w:ascii="Arial" w:hAnsi="Arial" w:cs="Arial"/>
                <w:sz w:val="24"/>
                <w:szCs w:val="24"/>
              </w:rPr>
              <w:t>+2 OTHERS</w:t>
            </w: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56282/18</w:t>
            </w:r>
          </w:p>
        </w:tc>
      </w:tr>
      <w:tr w:rsidR="001079B0" w:rsidRPr="001079B0" w:rsidTr="001079B0">
        <w:tc>
          <w:tcPr>
            <w:tcW w:w="704" w:type="dxa"/>
          </w:tcPr>
          <w:p w:rsidR="001079B0" w:rsidRPr="001079B0" w:rsidRDefault="001079B0" w:rsidP="00BF40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306" w:type="dxa"/>
          </w:tcPr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 xml:space="preserve">MAGITRAX </w:t>
            </w:r>
            <w:r w:rsidR="00986212">
              <w:rPr>
                <w:rFonts w:ascii="Arial" w:hAnsi="Arial" w:cs="Arial"/>
                <w:sz w:val="24"/>
                <w:szCs w:val="24"/>
              </w:rPr>
              <w:t xml:space="preserve">+1 OTHER </w:t>
            </w:r>
            <w:r w:rsidRPr="001079B0">
              <w:rPr>
                <w:rFonts w:ascii="Arial" w:hAnsi="Arial" w:cs="Arial"/>
                <w:sz w:val="24"/>
                <w:szCs w:val="24"/>
              </w:rPr>
              <w:t>vs ABSA</w:t>
            </w:r>
            <w:r w:rsidR="00986212">
              <w:rPr>
                <w:rFonts w:ascii="Arial" w:hAnsi="Arial" w:cs="Arial"/>
                <w:sz w:val="24"/>
                <w:szCs w:val="24"/>
              </w:rPr>
              <w:t xml:space="preserve"> LIMITED</w:t>
            </w:r>
          </w:p>
          <w:p w:rsid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41042/19</w:t>
            </w:r>
          </w:p>
        </w:tc>
      </w:tr>
      <w:tr w:rsidR="001079B0" w:rsidRPr="001079B0" w:rsidTr="001079B0">
        <w:tc>
          <w:tcPr>
            <w:tcW w:w="704" w:type="dxa"/>
          </w:tcPr>
          <w:p w:rsidR="001079B0" w:rsidRPr="001079B0" w:rsidRDefault="001079B0" w:rsidP="00BF40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53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S</w:t>
            </w:r>
            <w:r w:rsidR="00986212">
              <w:rPr>
                <w:rFonts w:ascii="Arial" w:hAnsi="Arial" w:cs="Arial"/>
                <w:sz w:val="24"/>
                <w:szCs w:val="24"/>
              </w:rPr>
              <w:t>OUTH AFRICAN DEMOCRATIC TEACHERS UNION</w:t>
            </w:r>
            <w:r w:rsidRPr="001079B0">
              <w:rPr>
                <w:rFonts w:ascii="Arial" w:hAnsi="Arial" w:cs="Arial"/>
                <w:sz w:val="24"/>
                <w:szCs w:val="24"/>
              </w:rPr>
              <w:t xml:space="preserve"> vs </w:t>
            </w:r>
            <w:r w:rsidR="00986212">
              <w:rPr>
                <w:rFonts w:ascii="Arial" w:hAnsi="Arial" w:cs="Arial"/>
                <w:sz w:val="24"/>
                <w:szCs w:val="24"/>
              </w:rPr>
              <w:t>SOUTH AFRICAN LIBERATED PUBLIC SECTOR WORKERS UNION +2OTHERS</w:t>
            </w:r>
          </w:p>
          <w:p w:rsidR="001079B0" w:rsidRPr="001079B0" w:rsidRDefault="001079B0" w:rsidP="009A6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79B0" w:rsidRPr="001079B0" w:rsidRDefault="001079B0" w:rsidP="0010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9B0">
              <w:rPr>
                <w:rFonts w:ascii="Arial" w:hAnsi="Arial" w:cs="Arial"/>
                <w:sz w:val="24"/>
                <w:szCs w:val="24"/>
              </w:rPr>
              <w:t>17998/19</w:t>
            </w:r>
          </w:p>
        </w:tc>
      </w:tr>
    </w:tbl>
    <w:p w:rsidR="005A36BE" w:rsidRDefault="005A36BE">
      <w:pPr>
        <w:rPr>
          <w:rFonts w:ascii="Arial" w:hAnsi="Arial" w:cs="Arial"/>
          <w:sz w:val="24"/>
          <w:szCs w:val="24"/>
        </w:rPr>
      </w:pPr>
    </w:p>
    <w:p w:rsidR="008838BC" w:rsidRPr="008838BC" w:rsidRDefault="008838BC" w:rsidP="008838BC">
      <w:pPr>
        <w:numPr>
          <w:ilvl w:val="0"/>
          <w:numId w:val="1"/>
        </w:numPr>
        <w:spacing w:line="48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838BC">
        <w:rPr>
          <w:rFonts w:ascii="Arial" w:eastAsiaTheme="minorHAnsi" w:hAnsi="Arial" w:cs="Arial"/>
          <w:sz w:val="24"/>
          <w:szCs w:val="24"/>
        </w:rPr>
        <w:lastRenderedPageBreak/>
        <w:t xml:space="preserve">If you have not filed your practice note and heads of argument kindly, but urgently </w:t>
      </w:r>
      <w:r>
        <w:rPr>
          <w:rFonts w:ascii="Arial" w:eastAsiaTheme="minorHAnsi" w:hAnsi="Arial" w:cs="Arial"/>
          <w:sz w:val="24"/>
          <w:szCs w:val="24"/>
        </w:rPr>
        <w:t>approach office 3.6</w:t>
      </w:r>
      <w:r w:rsidRPr="008838BC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on the 3rd</w:t>
      </w:r>
      <w:r w:rsidRPr="008838BC">
        <w:rPr>
          <w:rFonts w:ascii="Arial" w:eastAsiaTheme="minorHAnsi" w:hAnsi="Arial" w:cs="Arial"/>
          <w:sz w:val="24"/>
          <w:szCs w:val="24"/>
        </w:rPr>
        <w:t xml:space="preserve"> floor to file same.</w:t>
      </w:r>
    </w:p>
    <w:p w:rsidR="008838BC" w:rsidRPr="008838BC" w:rsidRDefault="008838BC" w:rsidP="008838BC">
      <w:pPr>
        <w:numPr>
          <w:ilvl w:val="0"/>
          <w:numId w:val="1"/>
        </w:numPr>
        <w:spacing w:line="48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838BC">
        <w:rPr>
          <w:rFonts w:ascii="Arial" w:eastAsiaTheme="minorHAnsi" w:hAnsi="Arial" w:cs="Arial"/>
          <w:sz w:val="24"/>
          <w:szCs w:val="24"/>
        </w:rPr>
        <w:t xml:space="preserve">If you have not uploaded your documents on </w:t>
      </w:r>
      <w:proofErr w:type="spellStart"/>
      <w:r w:rsidRPr="008838BC">
        <w:rPr>
          <w:rFonts w:ascii="Arial" w:eastAsiaTheme="minorHAnsi" w:hAnsi="Arial" w:cs="Arial"/>
          <w:sz w:val="24"/>
          <w:szCs w:val="24"/>
        </w:rPr>
        <w:t>Caselines</w:t>
      </w:r>
      <w:proofErr w:type="spellEnd"/>
      <w:r w:rsidRPr="008838BC">
        <w:rPr>
          <w:rFonts w:ascii="Arial" w:eastAsiaTheme="minorHAnsi" w:hAnsi="Arial" w:cs="Arial"/>
          <w:sz w:val="24"/>
          <w:szCs w:val="24"/>
        </w:rPr>
        <w:t xml:space="preserve">, kindly but urgently ensure that you upload same onto the platform. If you encounter any difficulties while uploading your documents, kindly contact </w:t>
      </w:r>
      <w:proofErr w:type="spellStart"/>
      <w:r w:rsidRPr="008838BC">
        <w:rPr>
          <w:rFonts w:ascii="Arial" w:eastAsiaTheme="minorHAnsi" w:hAnsi="Arial" w:cs="Arial"/>
          <w:sz w:val="24"/>
          <w:szCs w:val="24"/>
        </w:rPr>
        <w:t>Caselines</w:t>
      </w:r>
      <w:proofErr w:type="spellEnd"/>
      <w:r w:rsidRPr="008838BC">
        <w:rPr>
          <w:rFonts w:ascii="Arial" w:eastAsiaTheme="minorHAnsi" w:hAnsi="Arial" w:cs="Arial"/>
          <w:sz w:val="24"/>
          <w:szCs w:val="24"/>
        </w:rPr>
        <w:t xml:space="preserve"> Helpdesk on 086 150 0052.</w:t>
      </w:r>
    </w:p>
    <w:p w:rsidR="008838BC" w:rsidRPr="008838BC" w:rsidRDefault="008838BC" w:rsidP="008838BC">
      <w:pPr>
        <w:numPr>
          <w:ilvl w:val="0"/>
          <w:numId w:val="1"/>
        </w:numPr>
        <w:spacing w:line="48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838BC">
        <w:rPr>
          <w:rFonts w:ascii="Arial" w:eastAsiaTheme="minorHAnsi" w:hAnsi="Arial" w:cs="Arial"/>
          <w:sz w:val="24"/>
          <w:szCs w:val="24"/>
        </w:rPr>
        <w:t xml:space="preserve">For any other queries kindly contact </w:t>
      </w:r>
      <w:r>
        <w:rPr>
          <w:rFonts w:ascii="Arial" w:eastAsiaTheme="minorHAnsi" w:hAnsi="Arial" w:cs="Arial"/>
          <w:sz w:val="24"/>
          <w:szCs w:val="24"/>
        </w:rPr>
        <w:t>Lerato Serwalo</w:t>
      </w:r>
      <w:r w:rsidRPr="008838BC">
        <w:rPr>
          <w:rFonts w:ascii="Arial" w:eastAsiaTheme="minorHAnsi" w:hAnsi="Arial" w:cs="Arial"/>
          <w:sz w:val="24"/>
          <w:szCs w:val="24"/>
        </w:rPr>
        <w:t xml:space="preserve"> on 0</w:t>
      </w:r>
      <w:r>
        <w:rPr>
          <w:rFonts w:ascii="Arial" w:eastAsiaTheme="minorHAnsi" w:hAnsi="Arial" w:cs="Arial"/>
          <w:sz w:val="24"/>
          <w:szCs w:val="24"/>
        </w:rPr>
        <w:t>12 315 6725, email:lserwalo@judiciary.org.za</w:t>
      </w:r>
      <w:r w:rsidRPr="008838BC">
        <w:rPr>
          <w:rFonts w:ascii="Arial" w:eastAsiaTheme="minorHAnsi" w:hAnsi="Arial" w:cs="Arial"/>
          <w:sz w:val="24"/>
          <w:szCs w:val="24"/>
        </w:rPr>
        <w:t xml:space="preserve"> or visit the </w:t>
      </w:r>
      <w:r>
        <w:rPr>
          <w:rFonts w:ascii="Arial" w:eastAsiaTheme="minorHAnsi" w:hAnsi="Arial" w:cs="Arial"/>
          <w:sz w:val="24"/>
          <w:szCs w:val="24"/>
        </w:rPr>
        <w:t>3rd</w:t>
      </w:r>
      <w:r w:rsidRPr="008838BC">
        <w:rPr>
          <w:rFonts w:ascii="Arial" w:eastAsiaTheme="minorHAnsi" w:hAnsi="Arial" w:cs="Arial"/>
          <w:sz w:val="24"/>
          <w:szCs w:val="24"/>
        </w:rPr>
        <w:t xml:space="preserve"> floor</w:t>
      </w:r>
      <w:r>
        <w:rPr>
          <w:rFonts w:ascii="Arial" w:eastAsiaTheme="minorHAnsi" w:hAnsi="Arial" w:cs="Arial"/>
          <w:sz w:val="24"/>
          <w:szCs w:val="24"/>
        </w:rPr>
        <w:t xml:space="preserve"> office 3.6</w:t>
      </w:r>
      <w:r w:rsidRPr="008838BC">
        <w:rPr>
          <w:rFonts w:ascii="Arial" w:eastAsiaTheme="minorHAnsi" w:hAnsi="Arial" w:cs="Arial"/>
          <w:sz w:val="24"/>
          <w:szCs w:val="24"/>
        </w:rPr>
        <w:t xml:space="preserve"> High Court, Pretoria.</w:t>
      </w:r>
    </w:p>
    <w:p w:rsidR="008838BC" w:rsidRPr="001079B0" w:rsidRDefault="008838BC">
      <w:pPr>
        <w:rPr>
          <w:rFonts w:ascii="Arial" w:hAnsi="Arial" w:cs="Arial"/>
          <w:sz w:val="24"/>
          <w:szCs w:val="24"/>
        </w:rPr>
      </w:pPr>
    </w:p>
    <w:sectPr w:rsidR="008838BC" w:rsidRPr="0010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B0C"/>
    <w:multiLevelType w:val="hybridMultilevel"/>
    <w:tmpl w:val="19BA5E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08"/>
    <w:rsid w:val="001079B0"/>
    <w:rsid w:val="005A36BE"/>
    <w:rsid w:val="005E4BFB"/>
    <w:rsid w:val="008838BC"/>
    <w:rsid w:val="00986212"/>
    <w:rsid w:val="009A630E"/>
    <w:rsid w:val="00BF4008"/>
    <w:rsid w:val="00E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0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8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0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Lerato Serwalo</dc:creator>
  <cp:lastModifiedBy>Hester</cp:lastModifiedBy>
  <cp:revision>2</cp:revision>
  <cp:lastPrinted>2020-02-25T06:14:00Z</cp:lastPrinted>
  <dcterms:created xsi:type="dcterms:W3CDTF">2020-02-25T06:15:00Z</dcterms:created>
  <dcterms:modified xsi:type="dcterms:W3CDTF">2020-02-25T06:15:00Z</dcterms:modified>
</cp:coreProperties>
</file>