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1622871" w14:textId="77777777" w:rsidR="00E82335" w:rsidRDefault="0019411F" w:rsidP="00E82335">
      <w:pPr>
        <w:jc w:val="center"/>
        <w:rPr>
          <w:rFonts w:ascii="Arial Narrow" w:hAnsi="Arial Narrow" w:cs="Arial"/>
          <w:b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"cid:image003.png@01D0DB27.E464C080" \* MERGEFORMATINET </w:instrText>
      </w:r>
      <w:r>
        <w:rPr>
          <w:noProof/>
        </w:rPr>
        <w:fldChar w:fldCharType="separate"/>
      </w:r>
      <w:r w:rsidR="00C14700">
        <w:rPr>
          <w:noProof/>
        </w:rPr>
        <w:fldChar w:fldCharType="begin"/>
      </w:r>
      <w:r w:rsidR="00C14700">
        <w:rPr>
          <w:noProof/>
        </w:rPr>
        <w:instrText xml:space="preserve"> INCLUDEPICTURE  "cid:image003.png@01D0DB27.E464C080" \* MERGEFORMATINET </w:instrText>
      </w:r>
      <w:r w:rsidR="00C14700">
        <w:rPr>
          <w:noProof/>
        </w:rPr>
        <w:fldChar w:fldCharType="separate"/>
      </w:r>
      <w:r w:rsidR="007E360C">
        <w:rPr>
          <w:noProof/>
        </w:rPr>
        <w:fldChar w:fldCharType="begin"/>
      </w:r>
      <w:r w:rsidR="007E360C">
        <w:rPr>
          <w:noProof/>
        </w:rPr>
        <w:instrText xml:space="preserve"> INCLUDEPICTURE  "cid:image003.png@01D0DB27.E464C080" \* MERGEFORMATINET </w:instrText>
      </w:r>
      <w:r w:rsidR="007E360C">
        <w:rPr>
          <w:noProof/>
        </w:rPr>
        <w:fldChar w:fldCharType="separate"/>
      </w:r>
      <w:r w:rsidR="00B57A38">
        <w:rPr>
          <w:noProof/>
        </w:rPr>
        <w:fldChar w:fldCharType="begin"/>
      </w:r>
      <w:r w:rsidR="00B57A38">
        <w:rPr>
          <w:noProof/>
        </w:rPr>
        <w:instrText xml:space="preserve"> INCLUDEPICTURE  "cid:image003.png@01D0DB27.E464C080" \* MERGEFORMATINET </w:instrText>
      </w:r>
      <w:r w:rsidR="00B57A38">
        <w:rPr>
          <w:noProof/>
        </w:rPr>
        <w:fldChar w:fldCharType="separate"/>
      </w:r>
      <w:r w:rsidR="00BB2EC1">
        <w:rPr>
          <w:noProof/>
        </w:rPr>
        <w:fldChar w:fldCharType="begin"/>
      </w:r>
      <w:r w:rsidR="00BB2EC1">
        <w:rPr>
          <w:noProof/>
        </w:rPr>
        <w:instrText xml:space="preserve"> INCLUDEPICTURE  "cid:image003.png@01D0DB27.E464C080" \* MERGEFORMATINET </w:instrText>
      </w:r>
      <w:r w:rsidR="00BB2EC1">
        <w:rPr>
          <w:noProof/>
        </w:rPr>
        <w:fldChar w:fldCharType="separate"/>
      </w:r>
      <w:r w:rsidR="007839E9">
        <w:rPr>
          <w:noProof/>
        </w:rPr>
        <w:fldChar w:fldCharType="begin"/>
      </w:r>
      <w:r w:rsidR="007839E9">
        <w:rPr>
          <w:noProof/>
        </w:rPr>
        <w:instrText xml:space="preserve"> INCLUDEPICTURE  "cid:image003.png@01D0DB27.E464C080" \* MERGEFORMATINET </w:instrText>
      </w:r>
      <w:r w:rsidR="007839E9">
        <w:rPr>
          <w:noProof/>
        </w:rPr>
        <w:fldChar w:fldCharType="separate"/>
      </w:r>
      <w:r w:rsidR="000D4357">
        <w:rPr>
          <w:noProof/>
        </w:rPr>
        <w:fldChar w:fldCharType="begin"/>
      </w:r>
      <w:r w:rsidR="000D4357">
        <w:rPr>
          <w:noProof/>
        </w:rPr>
        <w:instrText xml:space="preserve"> INCLUDEPICTURE  "cid:image003.png@01D0DB27.E464C080" \* MERGEFORMATINET </w:instrText>
      </w:r>
      <w:r w:rsidR="000D4357">
        <w:rPr>
          <w:noProof/>
        </w:rPr>
        <w:fldChar w:fldCharType="separate"/>
      </w:r>
      <w:r w:rsidR="001F0B67">
        <w:rPr>
          <w:noProof/>
        </w:rPr>
        <w:fldChar w:fldCharType="begin"/>
      </w:r>
      <w:r w:rsidR="001F0B67">
        <w:rPr>
          <w:noProof/>
        </w:rPr>
        <w:instrText xml:space="preserve"> INCLUDEPICTURE  "cid:image003.png@01D0DB27.E464C080" \* MERGEFORMATINET </w:instrText>
      </w:r>
      <w:r w:rsidR="001F0B67">
        <w:rPr>
          <w:noProof/>
        </w:rPr>
        <w:fldChar w:fldCharType="separate"/>
      </w:r>
      <w:r w:rsidR="009C078D">
        <w:rPr>
          <w:noProof/>
        </w:rPr>
        <w:fldChar w:fldCharType="begin"/>
      </w:r>
      <w:r w:rsidR="009C078D">
        <w:rPr>
          <w:noProof/>
        </w:rPr>
        <w:instrText xml:space="preserve"> INCLUDEPICTURE  "cid:image003.png@01D0DB27.E464C080" \* MERGEFORMATINET </w:instrText>
      </w:r>
      <w:r w:rsidR="009C078D">
        <w:rPr>
          <w:noProof/>
        </w:rPr>
        <w:fldChar w:fldCharType="separate"/>
      </w:r>
      <w:r w:rsidR="00376316">
        <w:rPr>
          <w:noProof/>
        </w:rPr>
        <w:fldChar w:fldCharType="begin"/>
      </w:r>
      <w:r w:rsidR="00376316">
        <w:rPr>
          <w:noProof/>
        </w:rPr>
        <w:instrText xml:space="preserve"> INCLUDEPICTURE  "cid:image003.png@01D0DB27.E464C080" \* MERGEFORMATINET </w:instrText>
      </w:r>
      <w:r w:rsidR="00376316">
        <w:rPr>
          <w:noProof/>
        </w:rPr>
        <w:fldChar w:fldCharType="separate"/>
      </w:r>
      <w:r w:rsidR="00B245D0">
        <w:rPr>
          <w:noProof/>
        </w:rPr>
        <w:fldChar w:fldCharType="begin"/>
      </w:r>
      <w:r w:rsidR="00B245D0">
        <w:rPr>
          <w:noProof/>
        </w:rPr>
        <w:instrText xml:space="preserve"> INCLUDEPICTURE  "cid:image003.png@01D0DB27.E464C080" \* MERGEFORMATINET </w:instrText>
      </w:r>
      <w:r w:rsidR="00B245D0">
        <w:rPr>
          <w:noProof/>
        </w:rPr>
        <w:fldChar w:fldCharType="separate"/>
      </w:r>
      <w:r w:rsidR="000B5D28">
        <w:rPr>
          <w:noProof/>
        </w:rPr>
        <w:fldChar w:fldCharType="begin"/>
      </w:r>
      <w:r w:rsidR="000B5D28">
        <w:rPr>
          <w:noProof/>
        </w:rPr>
        <w:instrText xml:space="preserve"> INCLUDEPICTURE  "cid:image003.png@01D0DB27.E464C080" \* MERGEFORMATINET </w:instrText>
      </w:r>
      <w:r w:rsidR="000B5D28">
        <w:rPr>
          <w:noProof/>
        </w:rPr>
        <w:fldChar w:fldCharType="separate"/>
      </w:r>
      <w:r w:rsidR="00CC6DF9">
        <w:rPr>
          <w:noProof/>
        </w:rPr>
        <w:fldChar w:fldCharType="begin"/>
      </w:r>
      <w:r w:rsidR="00CC6DF9">
        <w:rPr>
          <w:noProof/>
        </w:rPr>
        <w:instrText xml:space="preserve"> INCLUDEPICTURE  "cid:image003.png@01D0DB27.E464C080" \* MERGEFORMATINET </w:instrText>
      </w:r>
      <w:r w:rsidR="00CC6DF9">
        <w:rPr>
          <w:noProof/>
        </w:rPr>
        <w:fldChar w:fldCharType="separate"/>
      </w:r>
      <w:r w:rsidR="00D3213F">
        <w:rPr>
          <w:noProof/>
        </w:rPr>
        <w:fldChar w:fldCharType="begin"/>
      </w:r>
      <w:r w:rsidR="00D3213F">
        <w:rPr>
          <w:noProof/>
        </w:rPr>
        <w:instrText xml:space="preserve"> INCLUDEPICTURE  "cid:image003.png@01D0DB27.E464C080" \* MERGEFORMATINET </w:instrText>
      </w:r>
      <w:r w:rsidR="00D3213F">
        <w:rPr>
          <w:noProof/>
        </w:rPr>
        <w:fldChar w:fldCharType="separate"/>
      </w:r>
      <w:r w:rsidR="005B72FF">
        <w:rPr>
          <w:noProof/>
        </w:rPr>
        <w:fldChar w:fldCharType="begin"/>
      </w:r>
      <w:r w:rsidR="005B72FF">
        <w:rPr>
          <w:noProof/>
        </w:rPr>
        <w:instrText xml:space="preserve"> INCLUDEPICTURE  "cid:image003.png@01D0DB27.E464C080" \* MERGEFORMATINET </w:instrText>
      </w:r>
      <w:r w:rsidR="005B72FF">
        <w:rPr>
          <w:noProof/>
        </w:rPr>
        <w:fldChar w:fldCharType="separate"/>
      </w:r>
      <w:r w:rsidR="00387D66">
        <w:rPr>
          <w:noProof/>
        </w:rPr>
        <w:fldChar w:fldCharType="begin"/>
      </w:r>
      <w:r w:rsidR="00387D66">
        <w:rPr>
          <w:noProof/>
        </w:rPr>
        <w:instrText xml:space="preserve"> INCLUDEPICTURE  "cid:image003.png@01D0DB27.E464C080" \* MERGEFORMATINET </w:instrText>
      </w:r>
      <w:r w:rsidR="00387D66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"cid:image003.png@01D0DB27.E464C080"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"cid:image003.png@01D0DB27.E464C080" \* MERGEFORMATINET </w:instrText>
      </w:r>
      <w:r>
        <w:rPr>
          <w:noProof/>
        </w:rPr>
        <w:fldChar w:fldCharType="separate"/>
      </w:r>
      <w:r w:rsidR="00424EB8">
        <w:rPr>
          <w:noProof/>
        </w:rPr>
        <w:fldChar w:fldCharType="begin"/>
      </w:r>
      <w:r w:rsidR="00424EB8">
        <w:rPr>
          <w:noProof/>
        </w:rPr>
        <w:instrText xml:space="preserve"> INCLUDEPICTURE  "cid:image003.png@01D0DB27.E464C080" \* MERGEFORMATINET </w:instrText>
      </w:r>
      <w:r w:rsidR="00424EB8">
        <w:rPr>
          <w:noProof/>
        </w:rPr>
        <w:fldChar w:fldCharType="separate"/>
      </w:r>
      <w:r w:rsidR="00635298">
        <w:rPr>
          <w:noProof/>
        </w:rPr>
        <w:fldChar w:fldCharType="begin"/>
      </w:r>
      <w:r w:rsidR="00635298">
        <w:rPr>
          <w:noProof/>
        </w:rPr>
        <w:instrText xml:space="preserve"> INCLUDEPICTURE  "cid:image003.png@01D0DB27.E464C080" \* MERGEFORMATINET </w:instrText>
      </w:r>
      <w:r w:rsidR="00635298">
        <w:rPr>
          <w:noProof/>
        </w:rPr>
        <w:fldChar w:fldCharType="separate"/>
      </w:r>
      <w:r w:rsidR="00B73343">
        <w:rPr>
          <w:noProof/>
        </w:rPr>
        <w:fldChar w:fldCharType="begin"/>
      </w:r>
      <w:r w:rsidR="00B73343">
        <w:rPr>
          <w:noProof/>
        </w:rPr>
        <w:instrText xml:space="preserve"> INCLUDEPICTURE  "cid:image003.png@01D0DB27.E464C080" \* MERGEFORMATINET </w:instrText>
      </w:r>
      <w:r w:rsidR="00B73343">
        <w:rPr>
          <w:noProof/>
        </w:rPr>
        <w:fldChar w:fldCharType="separate"/>
      </w:r>
      <w:r w:rsidR="00AE135C">
        <w:rPr>
          <w:noProof/>
        </w:rPr>
        <w:fldChar w:fldCharType="begin"/>
      </w:r>
      <w:r w:rsidR="00AE135C">
        <w:rPr>
          <w:noProof/>
        </w:rPr>
        <w:instrText xml:space="preserve"> INCLUDEPICTURE  "cid:image003.png@01D0DB27.E464C080" \* MERGEFORMATINET </w:instrText>
      </w:r>
      <w:r w:rsidR="00AE135C">
        <w:rPr>
          <w:noProof/>
        </w:rPr>
        <w:fldChar w:fldCharType="separate"/>
      </w:r>
      <w:r w:rsidR="00D6494D">
        <w:rPr>
          <w:noProof/>
        </w:rPr>
        <w:fldChar w:fldCharType="begin"/>
      </w:r>
      <w:r w:rsidR="00D6494D">
        <w:rPr>
          <w:noProof/>
        </w:rPr>
        <w:instrText xml:space="preserve"> </w:instrText>
      </w:r>
      <w:r w:rsidR="00D6494D">
        <w:rPr>
          <w:noProof/>
        </w:rPr>
        <w:instrText>INCLUDEPICTURE  "cid:image003.png@01D0DB27.E464C080" \* MERGEFORMATINET</w:instrText>
      </w:r>
      <w:r w:rsidR="00D6494D">
        <w:rPr>
          <w:noProof/>
        </w:rPr>
        <w:instrText xml:space="preserve"> </w:instrText>
      </w:r>
      <w:r w:rsidR="00D6494D">
        <w:rPr>
          <w:noProof/>
        </w:rPr>
        <w:fldChar w:fldCharType="separate"/>
      </w:r>
      <w:r w:rsidR="00D6494D">
        <w:rPr>
          <w:noProof/>
        </w:rPr>
        <w:pict w14:anchorId="4E180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pt;height:112pt;visibility:visible">
            <v:imagedata r:id="rId5" r:href="rId6"/>
          </v:shape>
        </w:pict>
      </w:r>
      <w:r w:rsidR="00D6494D">
        <w:rPr>
          <w:noProof/>
        </w:rPr>
        <w:fldChar w:fldCharType="end"/>
      </w:r>
      <w:r w:rsidR="00AE135C">
        <w:rPr>
          <w:noProof/>
        </w:rPr>
        <w:fldChar w:fldCharType="end"/>
      </w:r>
      <w:r w:rsidR="00B73343">
        <w:rPr>
          <w:noProof/>
        </w:rPr>
        <w:fldChar w:fldCharType="end"/>
      </w:r>
      <w:r w:rsidR="00635298">
        <w:rPr>
          <w:noProof/>
        </w:rPr>
        <w:fldChar w:fldCharType="end"/>
      </w:r>
      <w:r w:rsidR="00424EB8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387D66">
        <w:rPr>
          <w:noProof/>
        </w:rPr>
        <w:fldChar w:fldCharType="end"/>
      </w:r>
      <w:r w:rsidR="005B72FF">
        <w:rPr>
          <w:noProof/>
        </w:rPr>
        <w:fldChar w:fldCharType="end"/>
      </w:r>
      <w:r w:rsidR="00D3213F">
        <w:rPr>
          <w:noProof/>
        </w:rPr>
        <w:fldChar w:fldCharType="end"/>
      </w:r>
      <w:r w:rsidR="00CC6DF9">
        <w:rPr>
          <w:noProof/>
        </w:rPr>
        <w:fldChar w:fldCharType="end"/>
      </w:r>
      <w:r w:rsidR="000B5D28">
        <w:rPr>
          <w:noProof/>
        </w:rPr>
        <w:fldChar w:fldCharType="end"/>
      </w:r>
      <w:r w:rsidR="00B245D0">
        <w:rPr>
          <w:noProof/>
        </w:rPr>
        <w:fldChar w:fldCharType="end"/>
      </w:r>
      <w:r w:rsidR="00376316">
        <w:rPr>
          <w:noProof/>
        </w:rPr>
        <w:fldChar w:fldCharType="end"/>
      </w:r>
      <w:r w:rsidR="009C078D">
        <w:rPr>
          <w:noProof/>
        </w:rPr>
        <w:fldChar w:fldCharType="end"/>
      </w:r>
      <w:r w:rsidR="001F0B67">
        <w:rPr>
          <w:noProof/>
        </w:rPr>
        <w:fldChar w:fldCharType="end"/>
      </w:r>
      <w:r w:rsidR="000D4357">
        <w:rPr>
          <w:noProof/>
        </w:rPr>
        <w:fldChar w:fldCharType="end"/>
      </w:r>
      <w:r w:rsidR="007839E9">
        <w:rPr>
          <w:noProof/>
        </w:rPr>
        <w:fldChar w:fldCharType="end"/>
      </w:r>
      <w:r w:rsidR="00BB2EC1">
        <w:rPr>
          <w:noProof/>
        </w:rPr>
        <w:fldChar w:fldCharType="end"/>
      </w:r>
      <w:r w:rsidR="00B57A38">
        <w:rPr>
          <w:noProof/>
        </w:rPr>
        <w:fldChar w:fldCharType="end"/>
      </w:r>
      <w:r w:rsidR="007E360C">
        <w:rPr>
          <w:noProof/>
        </w:rPr>
        <w:fldChar w:fldCharType="end"/>
      </w:r>
      <w:r w:rsidR="00C14700">
        <w:rPr>
          <w:noProof/>
        </w:rPr>
        <w:fldChar w:fldCharType="end"/>
      </w:r>
      <w:r>
        <w:rPr>
          <w:noProof/>
        </w:rPr>
        <w:fldChar w:fldCharType="end"/>
      </w:r>
    </w:p>
    <w:p w14:paraId="1DB636D1" w14:textId="77777777" w:rsidR="00E82335" w:rsidRDefault="00E82335" w:rsidP="00E82335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HIGH COURT OF SOUTH AFRICA, GAUTENG DIVISION, PRETORIA</w:t>
      </w:r>
    </w:p>
    <w:p w14:paraId="7261B981" w14:textId="704B2672" w:rsidR="00E82335" w:rsidRDefault="00E82335" w:rsidP="00E82335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FROM THE CHAMBERS OF MADAM JUSTICE </w:t>
      </w:r>
      <w:r w:rsidR="00C91A1A">
        <w:rPr>
          <w:rFonts w:ascii="Arial Narrow" w:hAnsi="Arial Narrow" w:cs="Arial"/>
          <w:b/>
        </w:rPr>
        <w:t>BASSON</w:t>
      </w:r>
    </w:p>
    <w:p w14:paraId="2A1671F1" w14:textId="41BBB4E7" w:rsidR="001C117B" w:rsidRPr="00B02718" w:rsidRDefault="00E82335" w:rsidP="00B0271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AE135C">
        <w:rPr>
          <w:rFonts w:ascii="Segoe UI" w:hAnsi="Segoe UI" w:cs="Segoe UI"/>
        </w:rPr>
        <w:t>26</w:t>
      </w:r>
      <w:r w:rsidR="008B5AAE">
        <w:rPr>
          <w:rFonts w:ascii="Segoe UI" w:hAnsi="Segoe UI" w:cs="Segoe UI"/>
        </w:rPr>
        <w:t xml:space="preserve"> July </w:t>
      </w:r>
      <w:r w:rsidR="009B53C8">
        <w:rPr>
          <w:rFonts w:ascii="Segoe UI" w:hAnsi="Segoe UI" w:cs="Segoe UI"/>
        </w:rPr>
        <w:t>2023</w:t>
      </w:r>
    </w:p>
    <w:p w14:paraId="3A1DE991" w14:textId="77777777" w:rsidR="00E82335" w:rsidRPr="001C117B" w:rsidRDefault="001C117B" w:rsidP="00CE0B26">
      <w:pPr>
        <w:jc w:val="center"/>
        <w:rPr>
          <w:rFonts w:ascii="Segoe UI" w:hAnsi="Segoe UI" w:cs="Segoe UI"/>
          <w:b/>
          <w:sz w:val="24"/>
          <w:szCs w:val="24"/>
        </w:rPr>
      </w:pPr>
      <w:r w:rsidRPr="001C117B">
        <w:rPr>
          <w:rFonts w:ascii="Segoe UI" w:hAnsi="Segoe UI" w:cs="Segoe UI"/>
          <w:b/>
          <w:sz w:val="24"/>
          <w:szCs w:val="24"/>
        </w:rPr>
        <w:t>D I R E C T I V E</w:t>
      </w:r>
    </w:p>
    <w:p w14:paraId="2896304D" w14:textId="4CF6A035" w:rsidR="000D4357" w:rsidRPr="001F0B67" w:rsidRDefault="005B72FF" w:rsidP="000D4357">
      <w:pPr>
        <w:pStyle w:val="PlainText"/>
        <w:spacing w:after="120" w:line="360" w:lineRule="auto"/>
        <w:ind w:left="426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FAMILY </w:t>
      </w:r>
      <w:r w:rsidR="001F0B67" w:rsidRPr="001F0B67">
        <w:rPr>
          <w:rFonts w:ascii="Segoe UI" w:hAnsi="Segoe UI" w:cs="Segoe UI"/>
          <w:b/>
        </w:rPr>
        <w:t>COURT BEFORE</w:t>
      </w:r>
      <w:r w:rsidR="000D4357" w:rsidRPr="001F0B67">
        <w:rPr>
          <w:rFonts w:ascii="Segoe UI" w:hAnsi="Segoe UI" w:cs="Segoe UI"/>
          <w:b/>
        </w:rPr>
        <w:t xml:space="preserve"> JUDGE </w:t>
      </w:r>
      <w:r w:rsidR="007B1DA1">
        <w:rPr>
          <w:rFonts w:ascii="Segoe UI" w:hAnsi="Segoe UI" w:cs="Segoe UI"/>
          <w:b/>
        </w:rPr>
        <w:t>BASSON</w:t>
      </w:r>
    </w:p>
    <w:p w14:paraId="1DE548F7" w14:textId="44CCE040" w:rsidR="001F0B67" w:rsidRPr="001F0B67" w:rsidRDefault="00C63E06" w:rsidP="000D4357">
      <w:pPr>
        <w:pStyle w:val="PlainText"/>
        <w:spacing w:after="120" w:line="360" w:lineRule="auto"/>
        <w:ind w:left="426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TERM </w:t>
      </w:r>
      <w:r w:rsidR="008B5AAE">
        <w:rPr>
          <w:rFonts w:ascii="Segoe UI" w:hAnsi="Segoe UI" w:cs="Segoe UI"/>
          <w:b/>
          <w:u w:val="single"/>
        </w:rPr>
        <w:t>3</w:t>
      </w:r>
      <w:r>
        <w:rPr>
          <w:rFonts w:ascii="Segoe UI" w:hAnsi="Segoe UI" w:cs="Segoe UI"/>
          <w:b/>
          <w:u w:val="single"/>
        </w:rPr>
        <w:t>:</w:t>
      </w:r>
      <w:r w:rsidR="00424EB8">
        <w:rPr>
          <w:rFonts w:ascii="Segoe UI" w:hAnsi="Segoe UI" w:cs="Segoe UI"/>
          <w:b/>
          <w:u w:val="single"/>
        </w:rPr>
        <w:t xml:space="preserve"> </w:t>
      </w:r>
      <w:r w:rsidR="006D18D8">
        <w:rPr>
          <w:rFonts w:ascii="Segoe UI" w:hAnsi="Segoe UI" w:cs="Segoe UI"/>
          <w:b/>
          <w:u w:val="single"/>
        </w:rPr>
        <w:t xml:space="preserve"> </w:t>
      </w:r>
      <w:r w:rsidR="00AE135C">
        <w:rPr>
          <w:rFonts w:ascii="Segoe UI" w:hAnsi="Segoe UI" w:cs="Segoe UI"/>
          <w:b/>
          <w:u w:val="single"/>
        </w:rPr>
        <w:t xml:space="preserve">7 August </w:t>
      </w:r>
      <w:r w:rsidR="008B5AAE">
        <w:rPr>
          <w:rFonts w:ascii="Segoe UI" w:hAnsi="Segoe UI" w:cs="Segoe UI"/>
          <w:b/>
          <w:u w:val="single"/>
        </w:rPr>
        <w:t>2023 –</w:t>
      </w:r>
      <w:r w:rsidR="00AE135C">
        <w:rPr>
          <w:rFonts w:ascii="Segoe UI" w:hAnsi="Segoe UI" w:cs="Segoe UI"/>
          <w:b/>
          <w:u w:val="single"/>
        </w:rPr>
        <w:t xml:space="preserve">11 </w:t>
      </w:r>
      <w:r w:rsidR="008B5AAE">
        <w:rPr>
          <w:rFonts w:ascii="Segoe UI" w:hAnsi="Segoe UI" w:cs="Segoe UI"/>
          <w:b/>
          <w:u w:val="single"/>
        </w:rPr>
        <w:t xml:space="preserve">August 2023 </w:t>
      </w:r>
      <w:r w:rsidR="009B53C8">
        <w:rPr>
          <w:rFonts w:ascii="Segoe UI" w:hAnsi="Segoe UI" w:cs="Segoe UI"/>
          <w:b/>
          <w:u w:val="single"/>
        </w:rPr>
        <w:t>2023</w:t>
      </w:r>
    </w:p>
    <w:p w14:paraId="002CF23E" w14:textId="4A302072" w:rsidR="008A7227" w:rsidRDefault="008A7227" w:rsidP="004F0006">
      <w:pPr>
        <w:pStyle w:val="PlainTex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Kindly find hereunder the </w:t>
      </w:r>
      <w:r w:rsidR="009B53C8">
        <w:rPr>
          <w:rFonts w:ascii="Arial" w:hAnsi="Arial" w:cs="Arial"/>
        </w:rPr>
        <w:t>Family Court</w:t>
      </w:r>
      <w:r>
        <w:rPr>
          <w:rFonts w:ascii="Arial" w:hAnsi="Arial" w:cs="Arial"/>
        </w:rPr>
        <w:t xml:space="preserve"> roll</w:t>
      </w:r>
      <w:r w:rsidR="00461FF0">
        <w:rPr>
          <w:rFonts w:ascii="Arial" w:hAnsi="Arial" w:cs="Arial"/>
        </w:rPr>
        <w:t xml:space="preserve"> before Judge </w:t>
      </w:r>
      <w:r w:rsidR="007B1DA1">
        <w:rPr>
          <w:rFonts w:ascii="Arial" w:hAnsi="Arial" w:cs="Arial"/>
        </w:rPr>
        <w:t>Basson</w:t>
      </w:r>
      <w:r>
        <w:rPr>
          <w:rFonts w:ascii="Arial" w:hAnsi="Arial" w:cs="Arial"/>
        </w:rPr>
        <w:t>.</w:t>
      </w:r>
    </w:p>
    <w:p w14:paraId="5755E513" w14:textId="1FE9B9B6" w:rsidR="000D4357" w:rsidRDefault="000D4357" w:rsidP="004F0006">
      <w:pPr>
        <w:pStyle w:val="PlainText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Judge </w:t>
      </w:r>
      <w:r w:rsidR="007B1DA1">
        <w:rPr>
          <w:rFonts w:ascii="Arial" w:hAnsi="Arial" w:cs="Arial"/>
        </w:rPr>
        <w:t xml:space="preserve">Basson </w:t>
      </w:r>
      <w:r w:rsidR="009B53C8">
        <w:rPr>
          <w:rFonts w:ascii="Arial" w:hAnsi="Arial" w:cs="Arial"/>
        </w:rPr>
        <w:t>has been provided with her roll:</w:t>
      </w:r>
    </w:p>
    <w:p w14:paraId="1541FEB8" w14:textId="77777777" w:rsidR="009B53C8" w:rsidRPr="004F0006" w:rsidRDefault="009B53C8" w:rsidP="004F0006">
      <w:pPr>
        <w:pStyle w:val="PlainText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u w:val="single"/>
        </w:rPr>
      </w:pPr>
      <w:r w:rsidRPr="004F0006">
        <w:rPr>
          <w:rFonts w:ascii="Arial" w:hAnsi="Arial" w:cs="Arial"/>
          <w:iCs/>
        </w:rPr>
        <w:t>no practitioner may/will be able to file any further documents and if any documents are filed without her express permission, the matter will automatically be removed from the roll;</w:t>
      </w:r>
    </w:p>
    <w:p w14:paraId="1FD5A187" w14:textId="00E368FD" w:rsidR="009B53C8" w:rsidRPr="007B1DA1" w:rsidRDefault="009B53C8" w:rsidP="00140804">
      <w:pPr>
        <w:pStyle w:val="PlainText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u w:val="single"/>
        </w:rPr>
      </w:pPr>
      <w:r w:rsidRPr="00140804">
        <w:rPr>
          <w:rFonts w:ascii="Arial" w:hAnsi="Arial" w:cs="Arial"/>
        </w:rPr>
        <w:t>p</w:t>
      </w:r>
      <w:r w:rsidRPr="00140804">
        <w:rPr>
          <w:rFonts w:ascii="Arial" w:hAnsi="Arial" w:cs="Arial"/>
          <w:iCs/>
        </w:rPr>
        <w:t>ractitioners</w:t>
      </w:r>
      <w:r w:rsidRPr="004F0006">
        <w:rPr>
          <w:rFonts w:ascii="Arial" w:hAnsi="Arial" w:cs="Arial"/>
          <w:iCs/>
        </w:rPr>
        <w:t xml:space="preserve"> are to note that the bundles have already been frozen. If the link is not received at this stage, or not populated, the matter will not be heard</w:t>
      </w:r>
      <w:r w:rsidR="007B1DA1">
        <w:rPr>
          <w:rFonts w:ascii="Arial" w:hAnsi="Arial" w:cs="Arial"/>
          <w:iCs/>
        </w:rPr>
        <w:t>;</w:t>
      </w:r>
      <w:r w:rsidRPr="004F0006">
        <w:rPr>
          <w:rFonts w:ascii="Arial" w:hAnsi="Arial" w:cs="Arial"/>
          <w:iCs/>
        </w:rPr>
        <w:t xml:space="preserve"> </w:t>
      </w:r>
    </w:p>
    <w:p w14:paraId="61A272DC" w14:textId="77777777" w:rsidR="000D4357" w:rsidRPr="004F0006" w:rsidRDefault="000D4357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F0006">
        <w:rPr>
          <w:rFonts w:ascii="Arial" w:hAnsi="Arial" w:cs="Arial"/>
        </w:rPr>
        <w:t>Inform writer hereof as soon as possible of any settlements and withdrawals</w:t>
      </w:r>
      <w:r w:rsidR="00387D66">
        <w:rPr>
          <w:rFonts w:ascii="Arial" w:hAnsi="Arial" w:cs="Arial"/>
        </w:rPr>
        <w:t>/removals</w:t>
      </w:r>
      <w:r w:rsidRPr="004F0006">
        <w:rPr>
          <w:rFonts w:ascii="Arial" w:hAnsi="Arial" w:cs="Arial"/>
        </w:rPr>
        <w:t>.</w:t>
      </w:r>
    </w:p>
    <w:p w14:paraId="301D5251" w14:textId="0D8BC6AC" w:rsidR="009B53C8" w:rsidRPr="004F0006" w:rsidRDefault="009B53C8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F0006">
        <w:rPr>
          <w:rFonts w:ascii="Arial" w:hAnsi="Arial" w:cs="Arial"/>
        </w:rPr>
        <w:t xml:space="preserve">All family law urgent applications are to be uploaded to Court Online and Judge </w:t>
      </w:r>
      <w:proofErr w:type="spellStart"/>
      <w:r w:rsidR="007B1DA1">
        <w:rPr>
          <w:rFonts w:ascii="Arial" w:hAnsi="Arial" w:cs="Arial"/>
        </w:rPr>
        <w:t>Basson</w:t>
      </w:r>
      <w:r w:rsidR="00253360">
        <w:rPr>
          <w:rFonts w:ascii="Arial" w:hAnsi="Arial" w:cs="Arial"/>
        </w:rPr>
        <w:t>’</w:t>
      </w:r>
      <w:r w:rsidR="007B1DA1">
        <w:rPr>
          <w:rFonts w:ascii="Arial" w:hAnsi="Arial" w:cs="Arial"/>
        </w:rPr>
        <w:t>s</w:t>
      </w:r>
      <w:proofErr w:type="spellEnd"/>
      <w:r w:rsidR="007B1DA1">
        <w:rPr>
          <w:rFonts w:ascii="Arial" w:hAnsi="Arial" w:cs="Arial"/>
        </w:rPr>
        <w:t xml:space="preserve"> </w:t>
      </w:r>
      <w:r w:rsidRPr="004F0006">
        <w:rPr>
          <w:rFonts w:ascii="Arial" w:hAnsi="Arial" w:cs="Arial"/>
        </w:rPr>
        <w:t>secretary notified timeously. The matter will then be allocated further.</w:t>
      </w:r>
      <w:r w:rsidR="008E1417" w:rsidRPr="004F0006">
        <w:rPr>
          <w:rFonts w:ascii="Arial" w:hAnsi="Arial" w:cs="Arial"/>
          <w:lang w:val="en-US"/>
        </w:rPr>
        <w:t xml:space="preserve"> An allocation does NOT mean that the matter is considered sufficiently urgent to </w:t>
      </w:r>
      <w:r w:rsidR="00424EB8">
        <w:rPr>
          <w:rFonts w:ascii="Arial" w:hAnsi="Arial" w:cs="Arial"/>
          <w:lang w:val="en-US"/>
        </w:rPr>
        <w:t xml:space="preserve">be </w:t>
      </w:r>
      <w:r w:rsidR="008E1417" w:rsidRPr="004F0006">
        <w:rPr>
          <w:rFonts w:ascii="Arial" w:hAnsi="Arial" w:cs="Arial"/>
          <w:lang w:val="en-US"/>
        </w:rPr>
        <w:t>hear</w:t>
      </w:r>
      <w:r w:rsidR="00424EB8">
        <w:rPr>
          <w:rFonts w:ascii="Arial" w:hAnsi="Arial" w:cs="Arial"/>
          <w:lang w:val="en-US"/>
        </w:rPr>
        <w:t>d</w:t>
      </w:r>
      <w:r w:rsidR="008E1417" w:rsidRPr="004F0006">
        <w:rPr>
          <w:rFonts w:ascii="Arial" w:hAnsi="Arial" w:cs="Arial"/>
          <w:lang w:val="en-US"/>
        </w:rPr>
        <w:t xml:space="preserve"> on the merits. Submissions will need to be made regarding the grounds of urgency.</w:t>
      </w:r>
    </w:p>
    <w:p w14:paraId="6FEBB295" w14:textId="2CE10AC8" w:rsidR="00210247" w:rsidRPr="00210247" w:rsidRDefault="009B53C8" w:rsidP="00210247">
      <w:pPr>
        <w:pStyle w:val="ListParagraph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iCs/>
          <w:lang w:val="en-US"/>
        </w:rPr>
      </w:pPr>
      <w:r w:rsidRPr="004F0006">
        <w:rPr>
          <w:rFonts w:ascii="Arial" w:hAnsi="Arial" w:cs="Arial"/>
          <w:iCs/>
          <w:lang w:val="en-US"/>
        </w:rPr>
        <w:t>All hearing</w:t>
      </w:r>
      <w:r w:rsidR="00874B87">
        <w:rPr>
          <w:rFonts w:ascii="Arial" w:hAnsi="Arial" w:cs="Arial"/>
          <w:iCs/>
          <w:lang w:val="en-US"/>
        </w:rPr>
        <w:t>s will take place in open court and will commence o</w:t>
      </w:r>
      <w:r w:rsidR="00210247">
        <w:rPr>
          <w:rFonts w:ascii="Arial" w:hAnsi="Arial" w:cs="Arial"/>
          <w:iCs/>
          <w:lang w:val="en-US"/>
        </w:rPr>
        <w:t xml:space="preserve">n </w:t>
      </w:r>
      <w:r w:rsidR="007B1DA1">
        <w:rPr>
          <w:rFonts w:ascii="Arial" w:hAnsi="Arial" w:cs="Arial"/>
          <w:iCs/>
          <w:lang w:val="en-US"/>
        </w:rPr>
        <w:t xml:space="preserve">Monday </w:t>
      </w:r>
      <w:r w:rsidR="00AE135C">
        <w:rPr>
          <w:rFonts w:ascii="Arial" w:hAnsi="Arial" w:cs="Arial"/>
          <w:iCs/>
          <w:lang w:val="en-US"/>
        </w:rPr>
        <w:t xml:space="preserve">7 August </w:t>
      </w:r>
      <w:r w:rsidR="00210247">
        <w:rPr>
          <w:rFonts w:ascii="Arial" w:hAnsi="Arial" w:cs="Arial"/>
          <w:iCs/>
          <w:lang w:val="en-US"/>
        </w:rPr>
        <w:t>at 10h00</w:t>
      </w:r>
      <w:r w:rsidR="00874B87">
        <w:rPr>
          <w:rFonts w:ascii="Arial" w:hAnsi="Arial" w:cs="Arial"/>
          <w:iCs/>
          <w:lang w:val="en-US"/>
        </w:rPr>
        <w:t>.</w:t>
      </w:r>
      <w:r w:rsidR="00424EB8">
        <w:rPr>
          <w:rFonts w:ascii="Arial" w:hAnsi="Arial" w:cs="Arial"/>
          <w:iCs/>
          <w:lang w:val="en-US"/>
        </w:rPr>
        <w:t xml:space="preserve"> Please refer to the roll for the allocated dates.</w:t>
      </w:r>
    </w:p>
    <w:p w14:paraId="402EF112" w14:textId="77777777" w:rsidR="009B53C8" w:rsidRPr="004F0006" w:rsidRDefault="009B53C8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u w:val="single"/>
        </w:rPr>
      </w:pPr>
      <w:r w:rsidRPr="004F0006">
        <w:rPr>
          <w:rFonts w:ascii="Arial" w:hAnsi="Arial" w:cs="Arial"/>
          <w:iCs/>
        </w:rPr>
        <w:t>The general Family Court Directives are to be STRICTLY complied with.</w:t>
      </w:r>
    </w:p>
    <w:p w14:paraId="63E30B97" w14:textId="77777777" w:rsidR="00D3213F" w:rsidRDefault="000D4357" w:rsidP="00140804">
      <w:pPr>
        <w:pStyle w:val="PlainText"/>
        <w:numPr>
          <w:ilvl w:val="0"/>
          <w:numId w:val="20"/>
        </w:numPr>
        <w:spacing w:line="360" w:lineRule="auto"/>
        <w:ind w:left="426" w:hanging="426"/>
        <w:jc w:val="both"/>
        <w:rPr>
          <w:rFonts w:ascii="Segoe UI" w:hAnsi="Segoe UI" w:cs="Segoe UI"/>
          <w:u w:val="single"/>
        </w:rPr>
      </w:pPr>
      <w:r w:rsidRPr="004F0006">
        <w:rPr>
          <w:rFonts w:ascii="Arial" w:hAnsi="Arial" w:cs="Arial"/>
        </w:rPr>
        <w:t>Kindly circulate this directive to all necessary parties.</w:t>
      </w:r>
      <w:r w:rsidR="009B53C8" w:rsidRPr="004F0006">
        <w:rPr>
          <w:rFonts w:ascii="Segoe UI" w:hAnsi="Segoe UI" w:cs="Segoe UI"/>
          <w:u w:val="single"/>
        </w:rPr>
        <w:t xml:space="preserve"> </w:t>
      </w:r>
    </w:p>
    <w:p w14:paraId="184087B5" w14:textId="77777777" w:rsidR="004F0006" w:rsidRPr="004F0006" w:rsidRDefault="004F0006" w:rsidP="004F0006">
      <w:pPr>
        <w:pStyle w:val="PlainText"/>
        <w:spacing w:line="360" w:lineRule="auto"/>
        <w:ind w:left="426"/>
        <w:jc w:val="both"/>
        <w:rPr>
          <w:rFonts w:ascii="Segoe UI" w:hAnsi="Segoe UI" w:cs="Segoe UI"/>
          <w:u w:val="single"/>
        </w:rPr>
      </w:pPr>
    </w:p>
    <w:tbl>
      <w:tblPr>
        <w:tblStyle w:val="TableGrid"/>
        <w:tblW w:w="0" w:type="auto"/>
        <w:tblInd w:w="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716"/>
        <w:gridCol w:w="7280"/>
      </w:tblGrid>
      <w:tr w:rsidR="00D3213F" w14:paraId="576FD889" w14:textId="77777777" w:rsidTr="000C2619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C00000"/>
            </w:tcBorders>
            <w:hideMark/>
          </w:tcPr>
          <w:p w14:paraId="7EA2FB26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rFonts w:ascii="Segoe UI" w:hAnsi="Segoe UI" w:cs="Segoe UI"/>
                <w:noProof/>
                <w:lang w:eastAsia="en-ZA"/>
              </w:rPr>
              <w:drawing>
                <wp:inline distT="0" distB="0" distL="0" distR="0" wp14:anchorId="0BF6958E" wp14:editId="0DD41240">
                  <wp:extent cx="952500" cy="1051560"/>
                  <wp:effectExtent l="0" t="0" r="0" b="0"/>
                  <wp:docPr id="1" name="Picture 1" descr="cid:image001.png@01D72F7D.DCF3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2F7D.DCF30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9DD2F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noProof/>
                <w:sz w:val="12"/>
              </w:rPr>
              <w:t>OFFICE OF THE CHIEF JUSTICE</w:t>
            </w:r>
          </w:p>
          <w:p w14:paraId="3CF741FF" w14:textId="77777777" w:rsidR="00D3213F" w:rsidRDefault="00D3213F" w:rsidP="000C2619">
            <w:pPr>
              <w:rPr>
                <w:noProof/>
                <w:sz w:val="12"/>
              </w:rPr>
            </w:pPr>
            <w:r>
              <w:rPr>
                <w:noProof/>
                <w:sz w:val="12"/>
              </w:rPr>
              <w:t>REPUBLIC OF SOUTH AFRICA</w:t>
            </w:r>
          </w:p>
        </w:tc>
        <w:tc>
          <w:tcPr>
            <w:tcW w:w="7280" w:type="dxa"/>
            <w:tcBorders>
              <w:top w:val="nil"/>
              <w:left w:val="single" w:sz="12" w:space="0" w:color="C00000"/>
              <w:bottom w:val="nil"/>
              <w:right w:val="nil"/>
            </w:tcBorders>
            <w:hideMark/>
          </w:tcPr>
          <w:p w14:paraId="74AB9904" w14:textId="77777777" w:rsidR="00D3213F" w:rsidRPr="00253360" w:rsidRDefault="00D3213F" w:rsidP="000C2619">
            <w:pPr>
              <w:rPr>
                <w:rFonts w:ascii="Arial Nova Light" w:hAnsi="Arial Nova Light" w:cs="Segoe UI"/>
                <w:noProof/>
                <w:color w:val="1F497D"/>
              </w:rPr>
            </w:pPr>
            <w:r>
              <w:rPr>
                <w:rFonts w:ascii="Arial Nova Light" w:hAnsi="Arial Nova Light" w:cs="Segoe UI"/>
                <w:noProof/>
                <w:color w:val="1F497D"/>
              </w:rPr>
              <w:t xml:space="preserve">Kind </w:t>
            </w:r>
            <w:r w:rsidRPr="00253360">
              <w:rPr>
                <w:rFonts w:ascii="Arial Nova Light" w:hAnsi="Arial Nova Light" w:cs="Segoe UI"/>
                <w:noProof/>
                <w:color w:val="1F497D"/>
              </w:rPr>
              <w:t>regards </w:t>
            </w:r>
          </w:p>
          <w:p w14:paraId="761A364C" w14:textId="22476B4D" w:rsidR="00D3213F" w:rsidRPr="00253360" w:rsidRDefault="00253360" w:rsidP="000C2619">
            <w:pPr>
              <w:rPr>
                <w:rFonts w:ascii="Arial Nova Light" w:hAnsi="Arial Nova Light" w:cs="Segoe UI"/>
                <w:noProof/>
                <w:color w:val="C00000"/>
              </w:rPr>
            </w:pPr>
            <w:r w:rsidRPr="00253360">
              <w:rPr>
                <w:rFonts w:ascii="Arial Nova Light" w:hAnsi="Arial Nova Light" w:cs="Segoe UI"/>
                <w:noProof/>
                <w:color w:val="C00000"/>
              </w:rPr>
              <w:t>Ester Rikhotso</w:t>
            </w:r>
          </w:p>
          <w:p w14:paraId="66A1E796" w14:textId="01E951F9" w:rsidR="00D3213F" w:rsidRPr="00253360" w:rsidRDefault="00D3213F" w:rsidP="000C2619">
            <w:pPr>
              <w:rPr>
                <w:rFonts w:ascii="Segoe UI" w:hAnsi="Segoe UI" w:cs="Segoe UI"/>
                <w:noProof/>
                <w:color w:val="C00000"/>
              </w:rPr>
            </w:pPr>
            <w:r w:rsidRPr="00253360">
              <w:rPr>
                <w:rFonts w:ascii="Segoe UI" w:hAnsi="Segoe UI" w:cs="Segoe UI"/>
                <w:noProof/>
                <w:color w:val="C00000"/>
              </w:rPr>
              <w:t xml:space="preserve">Secretary to the Honourable Madam Justice </w:t>
            </w:r>
            <w:r w:rsidR="00253360" w:rsidRPr="00253360">
              <w:rPr>
                <w:rFonts w:ascii="Segoe UI" w:hAnsi="Segoe UI" w:cs="Segoe UI"/>
                <w:noProof/>
                <w:color w:val="C00000"/>
              </w:rPr>
              <w:t xml:space="preserve">Basson </w:t>
            </w:r>
            <w:r w:rsidRPr="00253360">
              <w:rPr>
                <w:rFonts w:ascii="Segoe UI" w:hAnsi="Segoe UI" w:cs="Segoe UI"/>
                <w:noProof/>
                <w:color w:val="C00000"/>
              </w:rPr>
              <w:t>J</w:t>
            </w:r>
          </w:p>
          <w:p w14:paraId="6C3E4792" w14:textId="77777777" w:rsidR="00D3213F" w:rsidRPr="00253360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</w:rPr>
            </w:pPr>
            <w:r w:rsidRPr="00253360">
              <w:rPr>
                <w:rFonts w:ascii="Arial" w:hAnsi="Arial" w:cs="Arial"/>
                <w:b/>
                <w:bCs/>
                <w:noProof/>
                <w:color w:val="1F497D"/>
              </w:rPr>
              <w:t>High Court of South Africa</w:t>
            </w:r>
          </w:p>
          <w:p w14:paraId="2C4CA354" w14:textId="77777777" w:rsidR="00D3213F" w:rsidRPr="00253360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</w:rPr>
            </w:pPr>
            <w:r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Gauteng Division, Pretoria </w:t>
            </w:r>
          </w:p>
          <w:p w14:paraId="13228797" w14:textId="77777777" w:rsidR="00D3213F" w:rsidRPr="00253360" w:rsidRDefault="00D3213F" w:rsidP="000C2619">
            <w:pPr>
              <w:rPr>
                <w:rFonts w:ascii="Arial" w:hAnsi="Arial" w:cs="Arial"/>
                <w:noProof/>
                <w:color w:val="1F497D"/>
              </w:rPr>
            </w:pPr>
            <w:r w:rsidRPr="00253360">
              <w:rPr>
                <w:rFonts w:ascii="Arial" w:hAnsi="Arial" w:cs="Arial"/>
                <w:noProof/>
                <w:color w:val="1F497D"/>
              </w:rPr>
              <w:t>c/o Paul Kruger and Madiba Street, Pretoria, 0002</w:t>
            </w:r>
          </w:p>
          <w:p w14:paraId="70DDC0AE" w14:textId="67C409C0" w:rsidR="00D3213F" w:rsidRPr="00253360" w:rsidRDefault="00D3213F" w:rsidP="000C2619">
            <w:pPr>
              <w:rPr>
                <w:rFonts w:ascii="Arial" w:hAnsi="Arial" w:cs="Arial"/>
                <w:b/>
                <w:bCs/>
                <w:noProof/>
                <w:color w:val="1F497D"/>
              </w:rPr>
            </w:pPr>
            <w:r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Tel: 012 492 </w:t>
            </w:r>
            <w:r w:rsidR="00253360" w:rsidRPr="00253360">
              <w:rPr>
                <w:rFonts w:ascii="Arial" w:hAnsi="Arial" w:cs="Arial"/>
                <w:b/>
                <w:bCs/>
                <w:noProof/>
                <w:color w:val="1F497D"/>
              </w:rPr>
              <w:t>6877</w:t>
            </w:r>
            <w:r w:rsidR="006D18D8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 / 1ST</w:t>
            </w:r>
            <w:r w:rsidR="00253360"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 </w:t>
            </w:r>
            <w:r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Floor, </w:t>
            </w:r>
            <w:r w:rsidR="00253360"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Palace, </w:t>
            </w:r>
            <w:r w:rsidRPr="00253360">
              <w:rPr>
                <w:rFonts w:ascii="Arial" w:hAnsi="Arial" w:cs="Arial"/>
                <w:b/>
                <w:bCs/>
                <w:noProof/>
                <w:color w:val="1F497D"/>
              </w:rPr>
              <w:t xml:space="preserve">Office </w:t>
            </w:r>
            <w:r w:rsidR="00253360" w:rsidRPr="00253360">
              <w:rPr>
                <w:rFonts w:ascii="Arial" w:hAnsi="Arial" w:cs="Arial"/>
                <w:b/>
                <w:bCs/>
                <w:noProof/>
                <w:color w:val="1F497D"/>
              </w:rPr>
              <w:t>125</w:t>
            </w:r>
          </w:p>
          <w:p w14:paraId="0635C269" w14:textId="683C972D" w:rsidR="00D3213F" w:rsidRDefault="00D3213F" w:rsidP="000C2619">
            <w:pPr>
              <w:rPr>
                <w:rFonts w:ascii="Arial Nova Cond Light" w:hAnsi="Arial Nova Cond Light" w:cs="Calibri"/>
                <w:noProof/>
                <w:sz w:val="12"/>
              </w:rPr>
            </w:pPr>
            <w:r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 xml:space="preserve">Email: </w:t>
            </w:r>
            <w:r w:rsidR="00253360">
              <w:rPr>
                <w:rFonts w:ascii="Arial" w:hAnsi="Arial" w:cs="Arial"/>
                <w:b/>
                <w:bCs/>
                <w:noProof/>
                <w:color w:val="1F497D"/>
                <w:sz w:val="16"/>
                <w:szCs w:val="18"/>
              </w:rPr>
              <w:t>ERikhotso</w:t>
            </w:r>
            <w:hyperlink r:id="rId8" w:history="1">
              <w:r w:rsidR="00253360" w:rsidRPr="00B47DB9">
                <w:rPr>
                  <w:rStyle w:val="Hyperlink"/>
                  <w:rFonts w:ascii="Arial" w:hAnsi="Arial" w:cs="Arial"/>
                  <w:b/>
                  <w:bCs/>
                  <w:noProof/>
                  <w:sz w:val="16"/>
                  <w:szCs w:val="18"/>
                </w:rPr>
                <w:t>@judiciary.org.za</w:t>
              </w:r>
            </w:hyperlink>
          </w:p>
        </w:tc>
      </w:tr>
    </w:tbl>
    <w:p w14:paraId="78D2E7EB" w14:textId="77777777" w:rsidR="00D3213F" w:rsidRDefault="00D3213F" w:rsidP="00376316">
      <w:pPr>
        <w:rPr>
          <w:rFonts w:ascii="Segoe UI" w:hAnsi="Segoe UI" w:cs="Segoe UI"/>
          <w:b/>
          <w:u w:val="single"/>
        </w:rPr>
      </w:pPr>
    </w:p>
    <w:sectPr w:rsidR="00D3213F" w:rsidSect="00376316">
      <w:pgSz w:w="11906" w:h="16838"/>
      <w:pgMar w:top="709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Tahoma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 Cond Light">
    <w:altName w:val="Corbel Light"/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51F"/>
    <w:multiLevelType w:val="hybridMultilevel"/>
    <w:tmpl w:val="64C8B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73B9"/>
    <w:multiLevelType w:val="hybridMultilevel"/>
    <w:tmpl w:val="A9409390"/>
    <w:lvl w:ilvl="0" w:tplc="2FE49F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67DFD"/>
    <w:multiLevelType w:val="multilevel"/>
    <w:tmpl w:val="383CC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none"/>
      </w:rPr>
    </w:lvl>
  </w:abstractNum>
  <w:abstractNum w:abstractNumId="3" w15:restartNumberingAfterBreak="0">
    <w:nsid w:val="113E37F3"/>
    <w:multiLevelType w:val="hybridMultilevel"/>
    <w:tmpl w:val="3724E7CC"/>
    <w:lvl w:ilvl="0" w:tplc="EB42F78A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130CE"/>
    <w:multiLevelType w:val="hybridMultilevel"/>
    <w:tmpl w:val="3CC00EBE"/>
    <w:lvl w:ilvl="0" w:tplc="9A820B6A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B1AA6"/>
    <w:multiLevelType w:val="hybridMultilevel"/>
    <w:tmpl w:val="FE00F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30CEA"/>
    <w:multiLevelType w:val="hybridMultilevel"/>
    <w:tmpl w:val="77348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638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0F42"/>
    <w:multiLevelType w:val="hybridMultilevel"/>
    <w:tmpl w:val="4C141976"/>
    <w:lvl w:ilvl="0" w:tplc="0E648D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05BD"/>
    <w:multiLevelType w:val="hybridMultilevel"/>
    <w:tmpl w:val="81FC17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A5BF8"/>
    <w:multiLevelType w:val="hybridMultilevel"/>
    <w:tmpl w:val="A75A9944"/>
    <w:lvl w:ilvl="0" w:tplc="1C09000F">
      <w:start w:val="1"/>
      <w:numFmt w:val="decimal"/>
      <w:lvlText w:val="%1."/>
      <w:lvlJc w:val="left"/>
      <w:pPr>
        <w:ind w:left="1320" w:hanging="360"/>
      </w:pPr>
    </w:lvl>
    <w:lvl w:ilvl="1" w:tplc="1C090019" w:tentative="1">
      <w:start w:val="1"/>
      <w:numFmt w:val="lowerLetter"/>
      <w:lvlText w:val="%2."/>
      <w:lvlJc w:val="left"/>
      <w:pPr>
        <w:ind w:left="2040" w:hanging="360"/>
      </w:pPr>
    </w:lvl>
    <w:lvl w:ilvl="2" w:tplc="1C09001B" w:tentative="1">
      <w:start w:val="1"/>
      <w:numFmt w:val="lowerRoman"/>
      <w:lvlText w:val="%3."/>
      <w:lvlJc w:val="right"/>
      <w:pPr>
        <w:ind w:left="2760" w:hanging="180"/>
      </w:pPr>
    </w:lvl>
    <w:lvl w:ilvl="3" w:tplc="1C09000F" w:tentative="1">
      <w:start w:val="1"/>
      <w:numFmt w:val="decimal"/>
      <w:lvlText w:val="%4."/>
      <w:lvlJc w:val="left"/>
      <w:pPr>
        <w:ind w:left="3480" w:hanging="360"/>
      </w:pPr>
    </w:lvl>
    <w:lvl w:ilvl="4" w:tplc="1C090019" w:tentative="1">
      <w:start w:val="1"/>
      <w:numFmt w:val="lowerLetter"/>
      <w:lvlText w:val="%5."/>
      <w:lvlJc w:val="left"/>
      <w:pPr>
        <w:ind w:left="4200" w:hanging="360"/>
      </w:pPr>
    </w:lvl>
    <w:lvl w:ilvl="5" w:tplc="1C09001B" w:tentative="1">
      <w:start w:val="1"/>
      <w:numFmt w:val="lowerRoman"/>
      <w:lvlText w:val="%6."/>
      <w:lvlJc w:val="right"/>
      <w:pPr>
        <w:ind w:left="4920" w:hanging="180"/>
      </w:pPr>
    </w:lvl>
    <w:lvl w:ilvl="6" w:tplc="1C09000F" w:tentative="1">
      <w:start w:val="1"/>
      <w:numFmt w:val="decimal"/>
      <w:lvlText w:val="%7."/>
      <w:lvlJc w:val="left"/>
      <w:pPr>
        <w:ind w:left="5640" w:hanging="360"/>
      </w:pPr>
    </w:lvl>
    <w:lvl w:ilvl="7" w:tplc="1C090019" w:tentative="1">
      <w:start w:val="1"/>
      <w:numFmt w:val="lowerLetter"/>
      <w:lvlText w:val="%8."/>
      <w:lvlJc w:val="left"/>
      <w:pPr>
        <w:ind w:left="6360" w:hanging="360"/>
      </w:pPr>
    </w:lvl>
    <w:lvl w:ilvl="8" w:tplc="1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D564B62"/>
    <w:multiLevelType w:val="hybridMultilevel"/>
    <w:tmpl w:val="543E5F3E"/>
    <w:lvl w:ilvl="0" w:tplc="7720A8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7601"/>
    <w:multiLevelType w:val="hybridMultilevel"/>
    <w:tmpl w:val="FC06FA96"/>
    <w:lvl w:ilvl="0" w:tplc="1C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5016E"/>
    <w:multiLevelType w:val="hybridMultilevel"/>
    <w:tmpl w:val="2090AB1A"/>
    <w:lvl w:ilvl="0" w:tplc="6F8CE188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D7FA1"/>
    <w:multiLevelType w:val="hybridMultilevel"/>
    <w:tmpl w:val="2DB00832"/>
    <w:lvl w:ilvl="0" w:tplc="9906FFC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1E5A"/>
    <w:multiLevelType w:val="hybridMultilevel"/>
    <w:tmpl w:val="48D800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6488"/>
    <w:multiLevelType w:val="hybridMultilevel"/>
    <w:tmpl w:val="137CFFC2"/>
    <w:lvl w:ilvl="0" w:tplc="2700A93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53493"/>
    <w:multiLevelType w:val="hybridMultilevel"/>
    <w:tmpl w:val="7C66D11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D2008"/>
    <w:multiLevelType w:val="hybridMultilevel"/>
    <w:tmpl w:val="34DC62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81D9E"/>
    <w:multiLevelType w:val="hybridMultilevel"/>
    <w:tmpl w:val="F614F4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14"/>
  </w:num>
  <w:num w:numId="5">
    <w:abstractNumId w:val="0"/>
  </w:num>
  <w:num w:numId="6">
    <w:abstractNumId w:val="17"/>
  </w:num>
  <w:num w:numId="7">
    <w:abstractNumId w:val="5"/>
  </w:num>
  <w:num w:numId="8">
    <w:abstractNumId w:val="6"/>
  </w:num>
  <w:num w:numId="9">
    <w:abstractNumId w:val="18"/>
  </w:num>
  <w:num w:numId="10">
    <w:abstractNumId w:val="16"/>
  </w:num>
  <w:num w:numId="11">
    <w:abstractNumId w:val="11"/>
  </w:num>
  <w:num w:numId="12">
    <w:abstractNumId w:val="7"/>
  </w:num>
  <w:num w:numId="13">
    <w:abstractNumId w:val="10"/>
  </w:num>
  <w:num w:numId="14">
    <w:abstractNumId w:val="1"/>
  </w:num>
  <w:num w:numId="15">
    <w:abstractNumId w:val="15"/>
  </w:num>
  <w:num w:numId="16">
    <w:abstractNumId w:val="12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5"/>
    <w:rsid w:val="00000B64"/>
    <w:rsid w:val="000030A4"/>
    <w:rsid w:val="00020712"/>
    <w:rsid w:val="00091F70"/>
    <w:rsid w:val="000B5D28"/>
    <w:rsid w:val="000D4357"/>
    <w:rsid w:val="000E07E6"/>
    <w:rsid w:val="000E3819"/>
    <w:rsid w:val="00140804"/>
    <w:rsid w:val="00183211"/>
    <w:rsid w:val="0019411F"/>
    <w:rsid w:val="001C117B"/>
    <w:rsid w:val="001F0B67"/>
    <w:rsid w:val="00210247"/>
    <w:rsid w:val="00220F5A"/>
    <w:rsid w:val="00253360"/>
    <w:rsid w:val="00287681"/>
    <w:rsid w:val="002958BC"/>
    <w:rsid w:val="002D46B2"/>
    <w:rsid w:val="002E42FE"/>
    <w:rsid w:val="00343B41"/>
    <w:rsid w:val="00376316"/>
    <w:rsid w:val="00387D66"/>
    <w:rsid w:val="003F37BA"/>
    <w:rsid w:val="00424EB8"/>
    <w:rsid w:val="00461FF0"/>
    <w:rsid w:val="004A5C58"/>
    <w:rsid w:val="004F0006"/>
    <w:rsid w:val="005325D0"/>
    <w:rsid w:val="0056032C"/>
    <w:rsid w:val="0056433A"/>
    <w:rsid w:val="005754F4"/>
    <w:rsid w:val="005B72FF"/>
    <w:rsid w:val="00635298"/>
    <w:rsid w:val="00657F07"/>
    <w:rsid w:val="006A7DCD"/>
    <w:rsid w:val="006B413A"/>
    <w:rsid w:val="006D18D8"/>
    <w:rsid w:val="00706898"/>
    <w:rsid w:val="00717D96"/>
    <w:rsid w:val="007674B1"/>
    <w:rsid w:val="007839E9"/>
    <w:rsid w:val="007B1DA1"/>
    <w:rsid w:val="007C40BA"/>
    <w:rsid w:val="007E360C"/>
    <w:rsid w:val="00800CDA"/>
    <w:rsid w:val="00830C81"/>
    <w:rsid w:val="00874B87"/>
    <w:rsid w:val="008A7227"/>
    <w:rsid w:val="008B5AAE"/>
    <w:rsid w:val="008E1417"/>
    <w:rsid w:val="00911B1A"/>
    <w:rsid w:val="00951628"/>
    <w:rsid w:val="00955C96"/>
    <w:rsid w:val="00970DBE"/>
    <w:rsid w:val="009823EA"/>
    <w:rsid w:val="009B53C8"/>
    <w:rsid w:val="009C078D"/>
    <w:rsid w:val="009D2C4A"/>
    <w:rsid w:val="00A3353A"/>
    <w:rsid w:val="00A57B3E"/>
    <w:rsid w:val="00A644D5"/>
    <w:rsid w:val="00A95573"/>
    <w:rsid w:val="00AE135C"/>
    <w:rsid w:val="00B00138"/>
    <w:rsid w:val="00B02718"/>
    <w:rsid w:val="00B10356"/>
    <w:rsid w:val="00B245D0"/>
    <w:rsid w:val="00B36B6C"/>
    <w:rsid w:val="00B47DA5"/>
    <w:rsid w:val="00B57A38"/>
    <w:rsid w:val="00B73343"/>
    <w:rsid w:val="00BB2EC1"/>
    <w:rsid w:val="00C054ED"/>
    <w:rsid w:val="00C14700"/>
    <w:rsid w:val="00C63E06"/>
    <w:rsid w:val="00C91A1A"/>
    <w:rsid w:val="00CC6DF9"/>
    <w:rsid w:val="00CE0B26"/>
    <w:rsid w:val="00CE5E61"/>
    <w:rsid w:val="00CE7A88"/>
    <w:rsid w:val="00D14A52"/>
    <w:rsid w:val="00D3213F"/>
    <w:rsid w:val="00D6494D"/>
    <w:rsid w:val="00DB67A4"/>
    <w:rsid w:val="00DD0784"/>
    <w:rsid w:val="00E82335"/>
    <w:rsid w:val="00E905F7"/>
    <w:rsid w:val="00EC5056"/>
    <w:rsid w:val="00ED6EB5"/>
    <w:rsid w:val="00F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E35C3"/>
  <w15:chartTrackingRefBased/>
  <w15:docId w15:val="{3EF29C23-062E-4D61-8713-60AFFEDE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3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33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82335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D435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0D4357"/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33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air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0DB27.E464C0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Nair</dc:creator>
  <cp:keywords/>
  <dc:description/>
  <cp:lastModifiedBy>Esther Rikhotso</cp:lastModifiedBy>
  <cp:revision>2</cp:revision>
  <cp:lastPrinted>2023-05-02T06:39:00Z</cp:lastPrinted>
  <dcterms:created xsi:type="dcterms:W3CDTF">2023-07-30T17:45:00Z</dcterms:created>
  <dcterms:modified xsi:type="dcterms:W3CDTF">2023-07-30T17:45:00Z</dcterms:modified>
</cp:coreProperties>
</file>