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533C" w14:textId="77777777" w:rsidR="002A6E8D" w:rsidRPr="00B23995" w:rsidRDefault="002A6E8D" w:rsidP="002A6E8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bookmarkStart w:id="0" w:name="_Hlk181357389"/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47ED9FCD" wp14:editId="021866D9">
            <wp:extent cx="1623695" cy="1623695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906BA" w14:textId="77777777" w:rsidR="002A6E8D" w:rsidRPr="00283DDD" w:rsidRDefault="002A6E8D" w:rsidP="002A6E8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3AA3F6EC" w14:textId="77777777" w:rsidR="002A6E8D" w:rsidRPr="00283DDD" w:rsidRDefault="002A6E8D" w:rsidP="002A6E8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F447E0C" w14:textId="77777777" w:rsidR="002A6E8D" w:rsidRPr="0084662F" w:rsidRDefault="002A6E8D" w:rsidP="002A6E8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29 APRIL 2026</w:t>
      </w:r>
    </w:p>
    <w:p w14:paraId="41A462AF" w14:textId="77777777" w:rsidR="002A6E8D" w:rsidRDefault="002A6E8D" w:rsidP="002A6E8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UNOPPOSED MOTION ROLL </w:t>
      </w:r>
      <w:bookmarkEnd w:id="0"/>
    </w:p>
    <w:p w14:paraId="5A6AA29F" w14:textId="71EFF3CF" w:rsidR="002A6E8D" w:rsidRPr="002A6E8D" w:rsidRDefault="002A6E8D" w:rsidP="002A6E8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sz w:val="36"/>
          <w:szCs w:val="36"/>
          <w:u w:val="single"/>
          <w:lang w:val="en-US"/>
        </w:rPr>
        <w:t>BEFORE HONOURABLE JUSTICE MILLAR</w:t>
      </w:r>
    </w:p>
    <w:p w14:paraId="7EE50813" w14:textId="77777777" w:rsidR="002A6E8D" w:rsidRDefault="002A6E8D" w:rsidP="002A6E8D">
      <w:pPr>
        <w:spacing w:line="240" w:lineRule="auto"/>
        <w:rPr>
          <w:rFonts w:ascii="Arial" w:hAnsi="Arial" w:cs="Arial"/>
          <w:b/>
        </w:rPr>
      </w:pPr>
    </w:p>
    <w:p w14:paraId="77BEBD6A" w14:textId="51435232" w:rsidR="002A6E8D" w:rsidRPr="002A6E8D" w:rsidRDefault="002A6E8D" w:rsidP="002A6E8D">
      <w:pPr>
        <w:spacing w:line="240" w:lineRule="auto"/>
        <w:rPr>
          <w:rFonts w:ascii="Arial" w:hAnsi="Arial" w:cs="Arial"/>
          <w:b/>
          <w:u w:val="single"/>
        </w:rPr>
      </w:pPr>
      <w:r w:rsidRPr="002A6E8D">
        <w:rPr>
          <w:rFonts w:ascii="Arial" w:hAnsi="Arial" w:cs="Arial"/>
          <w:b/>
          <w:u w:val="single"/>
        </w:rPr>
        <w:t>DIRECTIVE: TO ALL LEGAL PRACTITIONERS</w:t>
      </w:r>
    </w:p>
    <w:p w14:paraId="75A09FFB" w14:textId="0F4B5BCE" w:rsidR="002A6E8D" w:rsidRDefault="002A6E8D" w:rsidP="002A6E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Kindly take note that the honourable Justice MILLAR J will be in the unopposed motion court </w:t>
      </w:r>
      <w:proofErr w:type="gramStart"/>
      <w:r>
        <w:rPr>
          <w:rFonts w:ascii="Arial" w:hAnsi="Arial" w:cs="Arial"/>
        </w:rPr>
        <w:t xml:space="preserve">on </w:t>
      </w:r>
      <w:r w:rsidRPr="00E809DC">
        <w:rPr>
          <w:rFonts w:ascii="Arial" w:hAnsi="Arial" w:cs="Arial"/>
          <w:b/>
          <w:bCs/>
        </w:rPr>
        <w:t xml:space="preserve"> WEDNESDAY</w:t>
      </w:r>
      <w:proofErr w:type="gramEnd"/>
      <w:r w:rsidRPr="00E809D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the 29</w:t>
      </w:r>
      <w:r w:rsidRPr="002A6E8D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of April</w:t>
      </w:r>
      <w:r>
        <w:rPr>
          <w:rFonts w:ascii="Arial" w:hAnsi="Arial" w:cs="Arial"/>
          <w:b/>
          <w:bCs/>
        </w:rPr>
        <w:t xml:space="preserve"> 2026</w:t>
      </w:r>
      <w:r>
        <w:rPr>
          <w:rFonts w:ascii="Arial" w:hAnsi="Arial" w:cs="Arial"/>
        </w:rPr>
        <w:t>. 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unopposed motion rolls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attached hereto below.</w:t>
      </w:r>
    </w:p>
    <w:p w14:paraId="2E265380" w14:textId="77777777" w:rsidR="002A6E8D" w:rsidRDefault="002A6E8D" w:rsidP="002A6E8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Kindly be informed the hearing will be in </w:t>
      </w:r>
      <w:r w:rsidRPr="004F775C">
        <w:rPr>
          <w:rFonts w:ascii="Arial" w:hAnsi="Arial" w:cs="Arial"/>
          <w:b/>
        </w:rPr>
        <w:t>open court</w:t>
      </w:r>
      <w:r>
        <w:rPr>
          <w:rFonts w:ascii="Arial" w:hAnsi="Arial" w:cs="Arial"/>
        </w:rPr>
        <w:t xml:space="preserve"> at </w:t>
      </w:r>
      <w:r w:rsidRPr="007F4AC9">
        <w:rPr>
          <w:rFonts w:ascii="Arial" w:hAnsi="Arial" w:cs="Arial"/>
          <w:b/>
        </w:rPr>
        <w:t>09:</w:t>
      </w:r>
      <w:r>
        <w:rPr>
          <w:rFonts w:ascii="Arial" w:hAnsi="Arial" w:cs="Arial"/>
          <w:b/>
        </w:rPr>
        <w:t>0</w:t>
      </w:r>
      <w:r w:rsidRPr="007F4AC9">
        <w:rPr>
          <w:rFonts w:ascii="Arial" w:hAnsi="Arial" w:cs="Arial"/>
          <w:b/>
        </w:rPr>
        <w:t>0</w:t>
      </w:r>
      <w:r>
        <w:rPr>
          <w:rFonts w:ascii="Arial" w:hAnsi="Arial" w:cs="Arial"/>
        </w:rPr>
        <w:t xml:space="preserve"> </w:t>
      </w:r>
    </w:p>
    <w:p w14:paraId="0F5E1DF5" w14:textId="77777777" w:rsidR="002A6E8D" w:rsidRDefault="002A6E8D" w:rsidP="002A6E8D">
      <w:pPr>
        <w:spacing w:after="0" w:line="240" w:lineRule="auto"/>
        <w:jc w:val="both"/>
        <w:rPr>
          <w:rFonts w:ascii="Arial" w:hAnsi="Arial" w:cs="Arial"/>
        </w:rPr>
      </w:pPr>
      <w:r w:rsidRPr="00F07868">
        <w:rPr>
          <w:rFonts w:ascii="Arial" w:hAnsi="Arial" w:cs="Arial"/>
          <w:b/>
          <w:bCs/>
        </w:rPr>
        <w:t>The Bank matters for in person to stand to 10h00</w:t>
      </w:r>
      <w:r>
        <w:rPr>
          <w:rFonts w:ascii="Arial" w:hAnsi="Arial" w:cs="Arial"/>
        </w:rPr>
        <w:t>.</w:t>
      </w:r>
    </w:p>
    <w:p w14:paraId="28B00C48" w14:textId="77777777" w:rsidR="002A6E8D" w:rsidRDefault="002A6E8D" w:rsidP="002A6E8D">
      <w:pPr>
        <w:spacing w:after="0" w:line="240" w:lineRule="auto"/>
        <w:jc w:val="both"/>
        <w:rPr>
          <w:rFonts w:ascii="Arial" w:hAnsi="Arial" w:cs="Arial"/>
        </w:rPr>
      </w:pPr>
    </w:p>
    <w:p w14:paraId="04D3FC8D" w14:textId="77777777" w:rsidR="002A6E8D" w:rsidRDefault="002A6E8D" w:rsidP="002A6E8D">
      <w:pPr>
        <w:spacing w:after="0" w:line="240" w:lineRule="auto"/>
        <w:jc w:val="both"/>
        <w:rPr>
          <w:rFonts w:ascii="Arial" w:hAnsi="Arial" w:cs="Arial"/>
        </w:rPr>
      </w:pPr>
      <w:r w:rsidRPr="001D27CB">
        <w:rPr>
          <w:rFonts w:ascii="Arial" w:hAnsi="Arial" w:cs="Arial"/>
          <w:b/>
        </w:rPr>
        <w:t xml:space="preserve">No introductions </w:t>
      </w:r>
      <w:r>
        <w:rPr>
          <w:rFonts w:ascii="Arial" w:hAnsi="Arial" w:cs="Arial"/>
        </w:rPr>
        <w:t>are required for this week.  Counsel appearing for the first time before the honourable Justice MILLAR may introduce themselves when they call their matter.</w:t>
      </w:r>
    </w:p>
    <w:p w14:paraId="538C7142" w14:textId="77777777" w:rsidR="002A6E8D" w:rsidRDefault="002A6E8D" w:rsidP="002A6E8D">
      <w:pPr>
        <w:spacing w:after="0" w:line="240" w:lineRule="auto"/>
        <w:jc w:val="both"/>
        <w:rPr>
          <w:rFonts w:ascii="Arial" w:hAnsi="Arial" w:cs="Arial"/>
        </w:rPr>
      </w:pPr>
    </w:p>
    <w:p w14:paraId="4DE1C81E" w14:textId="77777777" w:rsidR="002A6E8D" w:rsidRDefault="002A6E8D" w:rsidP="002A6E8D">
      <w:pPr>
        <w:spacing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Please ensure that all the relevant documents are uploaded onto </w:t>
      </w:r>
      <w:proofErr w:type="spellStart"/>
      <w:r>
        <w:rPr>
          <w:rFonts w:ascii="Arial" w:hAnsi="Arial" w:cs="Arial"/>
        </w:rPr>
        <w:t>Caselines</w:t>
      </w:r>
      <w:proofErr w:type="spellEnd"/>
      <w:r>
        <w:rPr>
          <w:rFonts w:ascii="Arial" w:hAnsi="Arial" w:cs="Arial"/>
        </w:rPr>
        <w:t xml:space="preserve"> timeously.  All parties are requested to bring </w:t>
      </w:r>
      <w:r w:rsidRPr="002C26EC">
        <w:rPr>
          <w:rFonts w:ascii="Arial" w:hAnsi="Arial" w:cs="Arial"/>
          <w:b/>
        </w:rPr>
        <w:t>one</w:t>
      </w:r>
      <w:r>
        <w:rPr>
          <w:rFonts w:ascii="Arial" w:hAnsi="Arial" w:cs="Arial"/>
          <w:b/>
        </w:rPr>
        <w:t xml:space="preserve"> </w:t>
      </w:r>
      <w:r w:rsidRPr="004F775C">
        <w:rPr>
          <w:rFonts w:ascii="Arial" w:hAnsi="Arial" w:cs="Arial"/>
          <w:b/>
        </w:rPr>
        <w:t>copy</w:t>
      </w:r>
      <w:r>
        <w:rPr>
          <w:rFonts w:ascii="Arial" w:hAnsi="Arial" w:cs="Arial"/>
        </w:rPr>
        <w:t xml:space="preserve"> of the draft order to </w:t>
      </w:r>
      <w:proofErr w:type="gramStart"/>
      <w:r>
        <w:rPr>
          <w:rFonts w:ascii="Arial" w:hAnsi="Arial" w:cs="Arial"/>
        </w:rPr>
        <w:t>court,  clearly</w:t>
      </w:r>
      <w:proofErr w:type="gramEnd"/>
      <w:r>
        <w:rPr>
          <w:rFonts w:ascii="Arial" w:hAnsi="Arial" w:cs="Arial"/>
        </w:rPr>
        <w:t xml:space="preserve"> indicating that the matter was dealt with in open court.  </w:t>
      </w:r>
      <w:r>
        <w:rPr>
          <w:rFonts w:ascii="Arial" w:hAnsi="Arial"/>
        </w:rPr>
        <w:t>Please ensure that the Judge’s name is correctly indicated at the top of the draft order (“</w:t>
      </w:r>
      <w:r w:rsidRPr="00DB77E6">
        <w:rPr>
          <w:rFonts w:ascii="Arial" w:hAnsi="Arial"/>
          <w:b/>
          <w:bCs/>
        </w:rPr>
        <w:t>MILLAR J</w:t>
      </w:r>
      <w:r>
        <w:rPr>
          <w:rFonts w:ascii="Arial" w:hAnsi="Arial"/>
        </w:rPr>
        <w:t xml:space="preserve">” – please note that his surname does not contain the letter “E”), as well as the date of hearing.  </w:t>
      </w:r>
      <w:r w:rsidRPr="00B140A1">
        <w:rPr>
          <w:rFonts w:ascii="Arial" w:hAnsi="Arial"/>
          <w:b/>
        </w:rPr>
        <w:t>The case nr must also be correct on the draft order</w:t>
      </w:r>
      <w:r>
        <w:rPr>
          <w:rFonts w:ascii="Arial" w:hAnsi="Arial"/>
          <w:b/>
        </w:rPr>
        <w:t xml:space="preserve"> and all other information on the draft order must be checked against the notice of motion and other documents uploaded onto </w:t>
      </w:r>
      <w:proofErr w:type="spellStart"/>
      <w:r>
        <w:rPr>
          <w:rFonts w:ascii="Arial" w:hAnsi="Arial"/>
          <w:b/>
        </w:rPr>
        <w:t>Caselines</w:t>
      </w:r>
      <w:proofErr w:type="spellEnd"/>
      <w:r>
        <w:rPr>
          <w:rFonts w:ascii="Arial" w:hAnsi="Arial"/>
        </w:rPr>
        <w:t>.  Mail removal to email please and no appearance will be necessary for removal by notice.</w:t>
      </w:r>
    </w:p>
    <w:p w14:paraId="69C70A40" w14:textId="0DE78C76" w:rsidR="002A6E8D" w:rsidRDefault="002A6E8D" w:rsidP="002A6E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All draft orders will be signed in court immediately by the honourable Justice MILLAR.  After court Ms </w:t>
      </w:r>
      <w:r>
        <w:rPr>
          <w:rFonts w:ascii="Arial" w:hAnsi="Arial"/>
        </w:rPr>
        <w:t>Magwalivha</w:t>
      </w:r>
      <w:r>
        <w:rPr>
          <w:rFonts w:ascii="Arial" w:hAnsi="Arial"/>
        </w:rPr>
        <w:t xml:space="preserve"> will have them signed by the registrar and I will upload them within a few days or as soon as possible.  </w:t>
      </w:r>
      <w:r>
        <w:rPr>
          <w:rFonts w:ascii="Arial" w:hAnsi="Arial" w:cs="Arial"/>
        </w:rPr>
        <w:t xml:space="preserve">Should any party not receive an outcome within seven days, please send a query to or contact me on </w:t>
      </w:r>
      <w:hyperlink r:id="rId6" w:history="1">
        <w:r w:rsidRPr="00A10751">
          <w:rPr>
            <w:rStyle w:val="Hyperlink"/>
            <w:rFonts w:ascii="Arial" w:hAnsi="Arial" w:cs="Arial"/>
          </w:rPr>
          <w:t>NTMagwalivha@judiciary.org.za</w:t>
        </w:r>
      </w:hyperlink>
      <w:r>
        <w:rPr>
          <w:rFonts w:ascii="Arial" w:hAnsi="Arial" w:cs="Arial"/>
        </w:rPr>
        <w:t xml:space="preserve"> contact number 0728532639</w:t>
      </w:r>
    </w:p>
    <w:p w14:paraId="13E133E9" w14:textId="77777777" w:rsidR="002A6E8D" w:rsidRDefault="002A6E8D" w:rsidP="002A6E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We trust that you will find the above in order.</w:t>
      </w:r>
    </w:p>
    <w:p w14:paraId="41913262" w14:textId="77777777" w:rsidR="002A6E8D" w:rsidRDefault="002A6E8D" w:rsidP="002A6E8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Kind Regards,</w:t>
      </w:r>
    </w:p>
    <w:p w14:paraId="7A46B10A" w14:textId="77777777" w:rsidR="002A6E8D" w:rsidRPr="00B013FB" w:rsidRDefault="002A6E8D" w:rsidP="002A6E8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Ndalamo Magwalivha</w:t>
      </w:r>
    </w:p>
    <w:p w14:paraId="0502CBDD" w14:textId="77777777" w:rsidR="002A6E8D" w:rsidRPr="00B013FB" w:rsidRDefault="002A6E8D" w:rsidP="002A6E8D">
      <w:pPr>
        <w:spacing w:after="0" w:line="240" w:lineRule="auto"/>
        <w:rPr>
          <w:rFonts w:ascii="Arial" w:hAnsi="Arial" w:cs="Arial"/>
          <w:b/>
          <w:bCs/>
        </w:rPr>
      </w:pPr>
      <w:r w:rsidRPr="00B013FB">
        <w:rPr>
          <w:rFonts w:ascii="Arial" w:hAnsi="Arial" w:cs="Arial"/>
          <w:b/>
          <w:bCs/>
        </w:rPr>
        <w:t>Secretary to the Honourable Justice MILLAR J</w:t>
      </w:r>
    </w:p>
    <w:p w14:paraId="5753A13E" w14:textId="77777777" w:rsidR="002A6E8D" w:rsidRDefault="002A6E8D" w:rsidP="002A6E8D">
      <w:pPr>
        <w:spacing w:after="0" w:line="240" w:lineRule="auto"/>
        <w:rPr>
          <w:rFonts w:ascii="Arial" w:hAnsi="Arial" w:cs="Arial"/>
          <w:b/>
          <w:bCs/>
        </w:rPr>
      </w:pPr>
      <w:r w:rsidRPr="00B013FB">
        <w:rPr>
          <w:rFonts w:ascii="Arial" w:hAnsi="Arial" w:cs="Arial"/>
          <w:b/>
          <w:bCs/>
        </w:rPr>
        <w:t>Room 2</w:t>
      </w:r>
      <w:r>
        <w:rPr>
          <w:rFonts w:ascii="Arial" w:hAnsi="Arial" w:cs="Arial"/>
          <w:b/>
          <w:bCs/>
        </w:rPr>
        <w:t>44</w:t>
      </w:r>
      <w:r w:rsidRPr="00B013FB">
        <w:rPr>
          <w:rFonts w:ascii="Arial" w:hAnsi="Arial" w:cs="Arial"/>
          <w:b/>
          <w:bCs/>
        </w:rPr>
        <w:t>, Palace of Justice</w:t>
      </w:r>
    </w:p>
    <w:p w14:paraId="3E5DBE0F" w14:textId="77777777" w:rsidR="002A6E8D" w:rsidRPr="00B013FB" w:rsidRDefault="002A6E8D" w:rsidP="002A6E8D">
      <w:pPr>
        <w:spacing w:after="0" w:line="240" w:lineRule="auto"/>
        <w:rPr>
          <w:rFonts w:ascii="Arial" w:hAnsi="Arial" w:cs="Arial"/>
          <w:b/>
          <w:bCs/>
        </w:rPr>
      </w:pPr>
      <w:hyperlink r:id="rId7" w:history="1">
        <w:r w:rsidRPr="00A10751">
          <w:rPr>
            <w:rStyle w:val="Hyperlink"/>
            <w:rFonts w:ascii="Arial" w:hAnsi="Arial" w:cs="Arial"/>
          </w:rPr>
          <w:t>NTMagwalivha@judiciary.org.za</w:t>
        </w:r>
      </w:hyperlink>
    </w:p>
    <w:p w14:paraId="2D512CED" w14:textId="77777777" w:rsidR="002A6E8D" w:rsidRPr="00B013FB" w:rsidRDefault="002A6E8D" w:rsidP="002A6E8D">
      <w:pPr>
        <w:spacing w:after="0" w:line="240" w:lineRule="auto"/>
        <w:rPr>
          <w:rFonts w:ascii="Arial" w:hAnsi="Arial" w:cs="Arial"/>
          <w:b/>
          <w:bCs/>
        </w:rPr>
      </w:pPr>
      <w:r w:rsidRPr="00B013FB">
        <w:rPr>
          <w:rFonts w:ascii="Arial" w:hAnsi="Arial" w:cs="Arial"/>
          <w:b/>
          <w:bCs/>
        </w:rPr>
        <w:t xml:space="preserve">Tel:  012 314 9078 / </w:t>
      </w:r>
      <w:r>
        <w:rPr>
          <w:rFonts w:ascii="Arial" w:hAnsi="Arial" w:cs="Arial"/>
          <w:b/>
          <w:bCs/>
        </w:rPr>
        <w:t>072 8532639</w:t>
      </w:r>
    </w:p>
    <w:p w14:paraId="78F8B359" w14:textId="77777777" w:rsidR="000C7263" w:rsidRDefault="000C7263"/>
    <w:p w14:paraId="39C8EBF7" w14:textId="77777777" w:rsidR="002A6E8D" w:rsidRPr="002A6E8D" w:rsidRDefault="002A6E8D" w:rsidP="002A6E8D">
      <w:pPr>
        <w:spacing w:after="0"/>
        <w:rPr>
          <w:rFonts w:ascii="Aptos" w:eastAsia="Aptos" w:hAnsi="Aptos" w:cs="Times New Roman"/>
          <w:sz w:val="24"/>
          <w:szCs w:val="24"/>
        </w:rPr>
      </w:pPr>
    </w:p>
    <w:tbl>
      <w:tblPr>
        <w:tblStyle w:val="TableGrid1"/>
        <w:tblW w:w="94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276"/>
        <w:gridCol w:w="1134"/>
        <w:gridCol w:w="1797"/>
      </w:tblGrid>
      <w:tr w:rsidR="002A6E8D" w:rsidRPr="002A6E8D" w14:paraId="65805617" w14:textId="77777777" w:rsidTr="00AA7202">
        <w:trPr>
          <w:trHeight w:val="540"/>
        </w:trPr>
        <w:tc>
          <w:tcPr>
            <w:tcW w:w="988" w:type="dxa"/>
          </w:tcPr>
          <w:p w14:paraId="6C113CDE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4252" w:type="dxa"/>
          </w:tcPr>
          <w:p w14:paraId="6C58FE31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PARTIES</w:t>
            </w:r>
          </w:p>
        </w:tc>
        <w:tc>
          <w:tcPr>
            <w:tcW w:w="1276" w:type="dxa"/>
          </w:tcPr>
          <w:p w14:paraId="2D1C8D38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CASE NO</w:t>
            </w:r>
          </w:p>
        </w:tc>
        <w:tc>
          <w:tcPr>
            <w:tcW w:w="1134" w:type="dxa"/>
          </w:tcPr>
          <w:p w14:paraId="3B627B14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APP DATE</w:t>
            </w:r>
          </w:p>
        </w:tc>
        <w:tc>
          <w:tcPr>
            <w:tcW w:w="1797" w:type="dxa"/>
          </w:tcPr>
          <w:p w14:paraId="4C189105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OUTCOME</w:t>
            </w:r>
          </w:p>
        </w:tc>
      </w:tr>
      <w:tr w:rsidR="002A6E8D" w:rsidRPr="002A6E8D" w14:paraId="0FC26D0C" w14:textId="77777777" w:rsidTr="00AA7202">
        <w:trPr>
          <w:trHeight w:val="1516"/>
        </w:trPr>
        <w:tc>
          <w:tcPr>
            <w:tcW w:w="988" w:type="dxa"/>
          </w:tcPr>
          <w:p w14:paraId="07739211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7B74441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ABSA BANK LTD</w:t>
            </w:r>
          </w:p>
          <w:p w14:paraId="4CC266A7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58E8E404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KUTLWANO SECURITY SERVICES + 1 OTHER</w:t>
            </w:r>
          </w:p>
        </w:tc>
        <w:tc>
          <w:tcPr>
            <w:tcW w:w="1276" w:type="dxa"/>
          </w:tcPr>
          <w:p w14:paraId="7980550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151993/25</w:t>
            </w:r>
          </w:p>
        </w:tc>
        <w:tc>
          <w:tcPr>
            <w:tcW w:w="1134" w:type="dxa"/>
          </w:tcPr>
          <w:p w14:paraId="4B49E24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20/02/26</w:t>
            </w:r>
          </w:p>
        </w:tc>
        <w:tc>
          <w:tcPr>
            <w:tcW w:w="1797" w:type="dxa"/>
          </w:tcPr>
          <w:p w14:paraId="6C7997D3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0BF77BF1" w14:textId="77777777" w:rsidTr="00AA7202">
        <w:trPr>
          <w:trHeight w:val="1516"/>
        </w:trPr>
        <w:tc>
          <w:tcPr>
            <w:tcW w:w="988" w:type="dxa"/>
          </w:tcPr>
          <w:p w14:paraId="30DE0E59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1D92D85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ABSA BANK LTD</w:t>
            </w:r>
          </w:p>
          <w:p w14:paraId="13B42235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00910B66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NEW LIFE AUTO LTD + 2 OTHER</w:t>
            </w:r>
          </w:p>
        </w:tc>
        <w:tc>
          <w:tcPr>
            <w:tcW w:w="1276" w:type="dxa"/>
          </w:tcPr>
          <w:p w14:paraId="576EE7C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118458/25</w:t>
            </w:r>
          </w:p>
        </w:tc>
        <w:tc>
          <w:tcPr>
            <w:tcW w:w="1134" w:type="dxa"/>
          </w:tcPr>
          <w:p w14:paraId="54BD8438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20/02/26</w:t>
            </w:r>
          </w:p>
        </w:tc>
        <w:tc>
          <w:tcPr>
            <w:tcW w:w="1797" w:type="dxa"/>
          </w:tcPr>
          <w:p w14:paraId="05864AF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31336F31" w14:textId="77777777" w:rsidTr="00AA7202">
        <w:trPr>
          <w:trHeight w:val="1516"/>
        </w:trPr>
        <w:tc>
          <w:tcPr>
            <w:tcW w:w="988" w:type="dxa"/>
          </w:tcPr>
          <w:p w14:paraId="305A9096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D69A1A3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ABSA BANK LTD</w:t>
            </w:r>
          </w:p>
          <w:p w14:paraId="786AA734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2E9D708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XENFORCE LTD + 1 OTHER</w:t>
            </w:r>
          </w:p>
        </w:tc>
        <w:tc>
          <w:tcPr>
            <w:tcW w:w="1276" w:type="dxa"/>
          </w:tcPr>
          <w:p w14:paraId="68F39209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196723/25</w:t>
            </w:r>
          </w:p>
        </w:tc>
        <w:tc>
          <w:tcPr>
            <w:tcW w:w="1134" w:type="dxa"/>
          </w:tcPr>
          <w:p w14:paraId="633641A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05/02/26</w:t>
            </w:r>
          </w:p>
        </w:tc>
        <w:tc>
          <w:tcPr>
            <w:tcW w:w="1797" w:type="dxa"/>
          </w:tcPr>
          <w:p w14:paraId="338284F5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3458C51A" w14:textId="77777777" w:rsidTr="00AA7202">
        <w:trPr>
          <w:trHeight w:val="1516"/>
        </w:trPr>
        <w:tc>
          <w:tcPr>
            <w:tcW w:w="988" w:type="dxa"/>
          </w:tcPr>
          <w:p w14:paraId="1D3D6985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805C811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SCHNETTLER DE</w:t>
            </w:r>
          </w:p>
          <w:p w14:paraId="70D90937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51438967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BLOUKAMP GF + 2 OTHERS</w:t>
            </w:r>
          </w:p>
        </w:tc>
        <w:tc>
          <w:tcPr>
            <w:tcW w:w="1276" w:type="dxa"/>
          </w:tcPr>
          <w:p w14:paraId="26FB092A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013824/25</w:t>
            </w:r>
          </w:p>
        </w:tc>
        <w:tc>
          <w:tcPr>
            <w:tcW w:w="1134" w:type="dxa"/>
          </w:tcPr>
          <w:p w14:paraId="079B5472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10/02/26</w:t>
            </w:r>
          </w:p>
        </w:tc>
        <w:tc>
          <w:tcPr>
            <w:tcW w:w="1797" w:type="dxa"/>
          </w:tcPr>
          <w:p w14:paraId="6D03582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1DF80F51" w14:textId="77777777" w:rsidTr="00AA7202">
        <w:trPr>
          <w:trHeight w:val="1516"/>
        </w:trPr>
        <w:tc>
          <w:tcPr>
            <w:tcW w:w="988" w:type="dxa"/>
          </w:tcPr>
          <w:p w14:paraId="4C8E4B7D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9F2DA79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FIRSTRAND BANK LTD</w:t>
            </w:r>
          </w:p>
          <w:p w14:paraId="44B4023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48C4C80C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TLALE CKN + 3 OTHERS</w:t>
            </w:r>
          </w:p>
        </w:tc>
        <w:tc>
          <w:tcPr>
            <w:tcW w:w="1276" w:type="dxa"/>
          </w:tcPr>
          <w:p w14:paraId="403B61AE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020848/23</w:t>
            </w:r>
          </w:p>
        </w:tc>
        <w:tc>
          <w:tcPr>
            <w:tcW w:w="1134" w:type="dxa"/>
          </w:tcPr>
          <w:p w14:paraId="411F2A93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09/02/26</w:t>
            </w:r>
          </w:p>
        </w:tc>
        <w:tc>
          <w:tcPr>
            <w:tcW w:w="1797" w:type="dxa"/>
          </w:tcPr>
          <w:p w14:paraId="63B1257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4D89321D" w14:textId="77777777" w:rsidTr="00AA7202">
        <w:trPr>
          <w:trHeight w:val="1516"/>
        </w:trPr>
        <w:tc>
          <w:tcPr>
            <w:tcW w:w="988" w:type="dxa"/>
          </w:tcPr>
          <w:p w14:paraId="50706746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336C1E6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MCENJANA PN</w:t>
            </w:r>
          </w:p>
          <w:p w14:paraId="66B94362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6C5AF499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MINISTER OF POLICE + 1 OTHER</w:t>
            </w:r>
          </w:p>
        </w:tc>
        <w:tc>
          <w:tcPr>
            <w:tcW w:w="1276" w:type="dxa"/>
          </w:tcPr>
          <w:p w14:paraId="786674EF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181352/25</w:t>
            </w:r>
          </w:p>
        </w:tc>
        <w:tc>
          <w:tcPr>
            <w:tcW w:w="1134" w:type="dxa"/>
          </w:tcPr>
          <w:p w14:paraId="0DA0EFA3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27/11/25</w:t>
            </w:r>
          </w:p>
        </w:tc>
        <w:tc>
          <w:tcPr>
            <w:tcW w:w="1797" w:type="dxa"/>
          </w:tcPr>
          <w:p w14:paraId="7215E899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739064F4" w14:textId="77777777" w:rsidTr="00AA7202">
        <w:trPr>
          <w:trHeight w:val="1516"/>
        </w:trPr>
        <w:tc>
          <w:tcPr>
            <w:tcW w:w="988" w:type="dxa"/>
          </w:tcPr>
          <w:p w14:paraId="2354582E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5C7A7C9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ZEELIE SJ</w:t>
            </w:r>
          </w:p>
          <w:p w14:paraId="077CCA6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596C7E32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HENDRIK P </w:t>
            </w:r>
          </w:p>
        </w:tc>
        <w:tc>
          <w:tcPr>
            <w:tcW w:w="1276" w:type="dxa"/>
          </w:tcPr>
          <w:p w14:paraId="32321C48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180504/25</w:t>
            </w:r>
          </w:p>
        </w:tc>
        <w:tc>
          <w:tcPr>
            <w:tcW w:w="1134" w:type="dxa"/>
          </w:tcPr>
          <w:p w14:paraId="4773C102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11/12/25</w:t>
            </w:r>
          </w:p>
        </w:tc>
        <w:tc>
          <w:tcPr>
            <w:tcW w:w="1797" w:type="dxa"/>
          </w:tcPr>
          <w:p w14:paraId="3EC0552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41DD1E33" w14:textId="77777777" w:rsidTr="00AA7202">
        <w:trPr>
          <w:trHeight w:val="1516"/>
        </w:trPr>
        <w:tc>
          <w:tcPr>
            <w:tcW w:w="988" w:type="dxa"/>
          </w:tcPr>
          <w:p w14:paraId="057DDB08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8487515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SB GUARANTEE</w:t>
            </w:r>
          </w:p>
          <w:p w14:paraId="1EC082CB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5A666941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CHAUKE A</w:t>
            </w:r>
          </w:p>
        </w:tc>
        <w:tc>
          <w:tcPr>
            <w:tcW w:w="1276" w:type="dxa"/>
          </w:tcPr>
          <w:p w14:paraId="25E0D5B4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047710/25</w:t>
            </w:r>
          </w:p>
        </w:tc>
        <w:tc>
          <w:tcPr>
            <w:tcW w:w="1134" w:type="dxa"/>
          </w:tcPr>
          <w:p w14:paraId="3D73343B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02/09/25</w:t>
            </w:r>
          </w:p>
        </w:tc>
        <w:tc>
          <w:tcPr>
            <w:tcW w:w="1797" w:type="dxa"/>
          </w:tcPr>
          <w:p w14:paraId="07A78D1C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1B7FCF0B" w14:textId="77777777" w:rsidTr="00AA7202">
        <w:trPr>
          <w:trHeight w:val="1516"/>
        </w:trPr>
        <w:tc>
          <w:tcPr>
            <w:tcW w:w="988" w:type="dxa"/>
          </w:tcPr>
          <w:p w14:paraId="5ADC58C0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245AFD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SB GUARANTEE</w:t>
            </w:r>
          </w:p>
          <w:p w14:paraId="5678A3A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6D2A1201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MAKOFANE BE</w:t>
            </w:r>
          </w:p>
        </w:tc>
        <w:tc>
          <w:tcPr>
            <w:tcW w:w="1276" w:type="dxa"/>
          </w:tcPr>
          <w:p w14:paraId="0201AB4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077920/24</w:t>
            </w:r>
          </w:p>
        </w:tc>
        <w:tc>
          <w:tcPr>
            <w:tcW w:w="1134" w:type="dxa"/>
          </w:tcPr>
          <w:p w14:paraId="15136588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21/11/25</w:t>
            </w:r>
          </w:p>
        </w:tc>
        <w:tc>
          <w:tcPr>
            <w:tcW w:w="1797" w:type="dxa"/>
          </w:tcPr>
          <w:p w14:paraId="242ADD7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56322915" w14:textId="77777777" w:rsidTr="00AA7202">
        <w:trPr>
          <w:trHeight w:val="1516"/>
        </w:trPr>
        <w:tc>
          <w:tcPr>
            <w:tcW w:w="988" w:type="dxa"/>
          </w:tcPr>
          <w:p w14:paraId="1136892E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4395551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SB GUARANTEE</w:t>
            </w:r>
          </w:p>
          <w:p w14:paraId="568AF9B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2C99B91E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BARNARD CS </w:t>
            </w:r>
          </w:p>
        </w:tc>
        <w:tc>
          <w:tcPr>
            <w:tcW w:w="1276" w:type="dxa"/>
          </w:tcPr>
          <w:p w14:paraId="205F881F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001393/25</w:t>
            </w:r>
          </w:p>
        </w:tc>
        <w:tc>
          <w:tcPr>
            <w:tcW w:w="1134" w:type="dxa"/>
          </w:tcPr>
          <w:p w14:paraId="0BF5C709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16/02/26</w:t>
            </w:r>
          </w:p>
        </w:tc>
        <w:tc>
          <w:tcPr>
            <w:tcW w:w="1797" w:type="dxa"/>
          </w:tcPr>
          <w:p w14:paraId="6EE15977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3D83A0DF" w14:textId="77777777" w:rsidTr="00AA7202">
        <w:trPr>
          <w:trHeight w:val="1516"/>
        </w:trPr>
        <w:tc>
          <w:tcPr>
            <w:tcW w:w="988" w:type="dxa"/>
          </w:tcPr>
          <w:p w14:paraId="5D5EF866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F6C3EDE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CHANGING TIDES 17 LTD</w:t>
            </w:r>
          </w:p>
          <w:p w14:paraId="16B48E03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27B8C7E2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MOKGOLOBOTHO MI + 1 OTHER</w:t>
            </w:r>
          </w:p>
        </w:tc>
        <w:tc>
          <w:tcPr>
            <w:tcW w:w="1276" w:type="dxa"/>
          </w:tcPr>
          <w:p w14:paraId="76D8E4D1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061839/22</w:t>
            </w:r>
          </w:p>
        </w:tc>
        <w:tc>
          <w:tcPr>
            <w:tcW w:w="1134" w:type="dxa"/>
          </w:tcPr>
          <w:p w14:paraId="79CF1D35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08/01/26</w:t>
            </w:r>
          </w:p>
        </w:tc>
        <w:tc>
          <w:tcPr>
            <w:tcW w:w="1797" w:type="dxa"/>
          </w:tcPr>
          <w:p w14:paraId="19A0810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564DCA16" w14:textId="77777777" w:rsidTr="00AA7202">
        <w:trPr>
          <w:trHeight w:val="1516"/>
        </w:trPr>
        <w:tc>
          <w:tcPr>
            <w:tcW w:w="988" w:type="dxa"/>
          </w:tcPr>
          <w:p w14:paraId="7DBF59FC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0EC039F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CONSTANT WILSNACH</w:t>
            </w:r>
          </w:p>
          <w:p w14:paraId="6953B3F7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4B2BF654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RAF</w:t>
            </w:r>
          </w:p>
        </w:tc>
        <w:tc>
          <w:tcPr>
            <w:tcW w:w="1276" w:type="dxa"/>
          </w:tcPr>
          <w:p w14:paraId="7095C80F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160997/25</w:t>
            </w:r>
          </w:p>
        </w:tc>
        <w:tc>
          <w:tcPr>
            <w:tcW w:w="1134" w:type="dxa"/>
          </w:tcPr>
          <w:p w14:paraId="3D28D598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26/01/26</w:t>
            </w:r>
          </w:p>
        </w:tc>
        <w:tc>
          <w:tcPr>
            <w:tcW w:w="1797" w:type="dxa"/>
          </w:tcPr>
          <w:p w14:paraId="629702A8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0AAF257A" w14:textId="77777777" w:rsidTr="00AA7202">
        <w:trPr>
          <w:trHeight w:val="1516"/>
        </w:trPr>
        <w:tc>
          <w:tcPr>
            <w:tcW w:w="988" w:type="dxa"/>
          </w:tcPr>
          <w:p w14:paraId="014E8CC8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D7B7F84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CONSTANT WILSNACH</w:t>
            </w:r>
          </w:p>
          <w:p w14:paraId="45D7C0E6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0110039C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RAF</w:t>
            </w:r>
          </w:p>
        </w:tc>
        <w:tc>
          <w:tcPr>
            <w:tcW w:w="1276" w:type="dxa"/>
          </w:tcPr>
          <w:p w14:paraId="5E673928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214326/25</w:t>
            </w:r>
          </w:p>
        </w:tc>
        <w:tc>
          <w:tcPr>
            <w:tcW w:w="1134" w:type="dxa"/>
          </w:tcPr>
          <w:p w14:paraId="3908AA4B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26/01/26</w:t>
            </w:r>
          </w:p>
        </w:tc>
        <w:tc>
          <w:tcPr>
            <w:tcW w:w="1797" w:type="dxa"/>
          </w:tcPr>
          <w:p w14:paraId="1C79E0BB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535462B9" w14:textId="77777777" w:rsidTr="00AA7202">
        <w:trPr>
          <w:trHeight w:val="1516"/>
        </w:trPr>
        <w:tc>
          <w:tcPr>
            <w:tcW w:w="988" w:type="dxa"/>
          </w:tcPr>
          <w:p w14:paraId="7C3D6DFE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BB19DB6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CONSTANT WILSNACH</w:t>
            </w:r>
          </w:p>
          <w:p w14:paraId="47FC3372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314E7E92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RAF</w:t>
            </w:r>
          </w:p>
        </w:tc>
        <w:tc>
          <w:tcPr>
            <w:tcW w:w="1276" w:type="dxa"/>
          </w:tcPr>
          <w:p w14:paraId="2B5A7EEE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214319/25</w:t>
            </w:r>
          </w:p>
        </w:tc>
        <w:tc>
          <w:tcPr>
            <w:tcW w:w="1134" w:type="dxa"/>
          </w:tcPr>
          <w:p w14:paraId="49C44CC6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26/01/26</w:t>
            </w:r>
          </w:p>
        </w:tc>
        <w:tc>
          <w:tcPr>
            <w:tcW w:w="1797" w:type="dxa"/>
          </w:tcPr>
          <w:p w14:paraId="0AC21961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270354A0" w14:textId="77777777" w:rsidTr="00AA7202">
        <w:trPr>
          <w:trHeight w:val="1516"/>
        </w:trPr>
        <w:tc>
          <w:tcPr>
            <w:tcW w:w="988" w:type="dxa"/>
          </w:tcPr>
          <w:p w14:paraId="675C2DCB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655B5B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CONSTANT WILSNACH</w:t>
            </w:r>
          </w:p>
          <w:p w14:paraId="3129EA34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300A9ED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RAF</w:t>
            </w:r>
          </w:p>
        </w:tc>
        <w:tc>
          <w:tcPr>
            <w:tcW w:w="1276" w:type="dxa"/>
          </w:tcPr>
          <w:p w14:paraId="227D533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214317/25</w:t>
            </w:r>
          </w:p>
        </w:tc>
        <w:tc>
          <w:tcPr>
            <w:tcW w:w="1134" w:type="dxa"/>
          </w:tcPr>
          <w:p w14:paraId="3CED162E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26/01/26</w:t>
            </w:r>
          </w:p>
        </w:tc>
        <w:tc>
          <w:tcPr>
            <w:tcW w:w="1797" w:type="dxa"/>
          </w:tcPr>
          <w:p w14:paraId="6E78AFF6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45B64780" w14:textId="77777777" w:rsidTr="00AA7202">
        <w:trPr>
          <w:trHeight w:val="1516"/>
        </w:trPr>
        <w:tc>
          <w:tcPr>
            <w:tcW w:w="988" w:type="dxa"/>
          </w:tcPr>
          <w:p w14:paraId="45D23319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BFF3008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STANDARD BANK</w:t>
            </w:r>
          </w:p>
          <w:p w14:paraId="77E27699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45ECC7AA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SPATH H</w:t>
            </w:r>
          </w:p>
        </w:tc>
        <w:tc>
          <w:tcPr>
            <w:tcW w:w="1276" w:type="dxa"/>
          </w:tcPr>
          <w:p w14:paraId="27B496CE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129096/25</w:t>
            </w:r>
          </w:p>
        </w:tc>
        <w:tc>
          <w:tcPr>
            <w:tcW w:w="1134" w:type="dxa"/>
          </w:tcPr>
          <w:p w14:paraId="560A32B4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23/01/26</w:t>
            </w:r>
          </w:p>
        </w:tc>
        <w:tc>
          <w:tcPr>
            <w:tcW w:w="1797" w:type="dxa"/>
          </w:tcPr>
          <w:p w14:paraId="6048035F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7440BE85" w14:textId="77777777" w:rsidTr="00AA7202">
        <w:trPr>
          <w:trHeight w:val="1516"/>
        </w:trPr>
        <w:tc>
          <w:tcPr>
            <w:tcW w:w="988" w:type="dxa"/>
          </w:tcPr>
          <w:p w14:paraId="7CE1DA3B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F7DF66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MUHAMMAD ZS</w:t>
            </w:r>
          </w:p>
          <w:p w14:paraId="1E61C547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27D9E6C6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RAF</w:t>
            </w:r>
          </w:p>
        </w:tc>
        <w:tc>
          <w:tcPr>
            <w:tcW w:w="1276" w:type="dxa"/>
          </w:tcPr>
          <w:p w14:paraId="6D76F353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014154/24</w:t>
            </w:r>
          </w:p>
        </w:tc>
        <w:tc>
          <w:tcPr>
            <w:tcW w:w="1134" w:type="dxa"/>
          </w:tcPr>
          <w:p w14:paraId="0761963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26/01/26</w:t>
            </w:r>
          </w:p>
        </w:tc>
        <w:tc>
          <w:tcPr>
            <w:tcW w:w="1797" w:type="dxa"/>
          </w:tcPr>
          <w:p w14:paraId="45CD68F8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487A02FB" w14:textId="77777777" w:rsidTr="00AA7202">
        <w:trPr>
          <w:trHeight w:val="1516"/>
        </w:trPr>
        <w:tc>
          <w:tcPr>
            <w:tcW w:w="988" w:type="dxa"/>
          </w:tcPr>
          <w:p w14:paraId="72D9D8A5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A59142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VALLIE Z</w:t>
            </w:r>
          </w:p>
          <w:p w14:paraId="3667BAEB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447AA888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RAF</w:t>
            </w:r>
          </w:p>
        </w:tc>
        <w:tc>
          <w:tcPr>
            <w:tcW w:w="1276" w:type="dxa"/>
          </w:tcPr>
          <w:p w14:paraId="30A0371C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019934/24</w:t>
            </w:r>
          </w:p>
        </w:tc>
        <w:tc>
          <w:tcPr>
            <w:tcW w:w="1134" w:type="dxa"/>
          </w:tcPr>
          <w:p w14:paraId="0D6EEE83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26/11/25</w:t>
            </w:r>
          </w:p>
        </w:tc>
        <w:tc>
          <w:tcPr>
            <w:tcW w:w="1797" w:type="dxa"/>
          </w:tcPr>
          <w:p w14:paraId="73C0DA0C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1BC68447" w14:textId="77777777" w:rsidTr="00AA7202">
        <w:trPr>
          <w:trHeight w:val="1516"/>
        </w:trPr>
        <w:tc>
          <w:tcPr>
            <w:tcW w:w="988" w:type="dxa"/>
          </w:tcPr>
          <w:p w14:paraId="0BD14482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63DE339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CHANGING TIDES 17 LTD</w:t>
            </w:r>
          </w:p>
          <w:p w14:paraId="3F430428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09035584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RATAU TD</w:t>
            </w:r>
          </w:p>
        </w:tc>
        <w:tc>
          <w:tcPr>
            <w:tcW w:w="1276" w:type="dxa"/>
          </w:tcPr>
          <w:p w14:paraId="5FF45A67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012197/25</w:t>
            </w:r>
          </w:p>
        </w:tc>
        <w:tc>
          <w:tcPr>
            <w:tcW w:w="1134" w:type="dxa"/>
          </w:tcPr>
          <w:p w14:paraId="3C3D1D2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24/10/25</w:t>
            </w:r>
          </w:p>
        </w:tc>
        <w:tc>
          <w:tcPr>
            <w:tcW w:w="1797" w:type="dxa"/>
          </w:tcPr>
          <w:p w14:paraId="0F932A32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07FF25B0" w14:textId="77777777" w:rsidTr="00AA7202">
        <w:trPr>
          <w:trHeight w:val="1516"/>
        </w:trPr>
        <w:tc>
          <w:tcPr>
            <w:tcW w:w="988" w:type="dxa"/>
          </w:tcPr>
          <w:p w14:paraId="29CD4F8B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71405E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FIRSTRAND BANK LTD</w:t>
            </w:r>
          </w:p>
          <w:p w14:paraId="47BF2AD1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0BDA7782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ALTGAYER AG</w:t>
            </w:r>
          </w:p>
        </w:tc>
        <w:tc>
          <w:tcPr>
            <w:tcW w:w="1276" w:type="dxa"/>
          </w:tcPr>
          <w:p w14:paraId="5727791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044834/23</w:t>
            </w:r>
          </w:p>
        </w:tc>
        <w:tc>
          <w:tcPr>
            <w:tcW w:w="1134" w:type="dxa"/>
          </w:tcPr>
          <w:p w14:paraId="205C358E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06/10/25</w:t>
            </w:r>
          </w:p>
        </w:tc>
        <w:tc>
          <w:tcPr>
            <w:tcW w:w="1797" w:type="dxa"/>
          </w:tcPr>
          <w:p w14:paraId="0C7F3ACB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22FF9469" w14:textId="77777777" w:rsidTr="00AA7202">
        <w:trPr>
          <w:trHeight w:val="1516"/>
        </w:trPr>
        <w:tc>
          <w:tcPr>
            <w:tcW w:w="988" w:type="dxa"/>
          </w:tcPr>
          <w:p w14:paraId="62557D4B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4B49478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ELECTRICAL CONTRACTING INDUSTRY PENSION FUND + 1 OTHER</w:t>
            </w:r>
          </w:p>
          <w:p w14:paraId="1EB07A7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7357DE68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JG DE JAGER ELEKTRIES CC + 1 OTHER</w:t>
            </w:r>
          </w:p>
        </w:tc>
        <w:tc>
          <w:tcPr>
            <w:tcW w:w="1276" w:type="dxa"/>
          </w:tcPr>
          <w:p w14:paraId="0CFC233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088240/24</w:t>
            </w:r>
          </w:p>
        </w:tc>
        <w:tc>
          <w:tcPr>
            <w:tcW w:w="1134" w:type="dxa"/>
          </w:tcPr>
          <w:p w14:paraId="3FDE8F07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28/08/25</w:t>
            </w:r>
          </w:p>
        </w:tc>
        <w:tc>
          <w:tcPr>
            <w:tcW w:w="1797" w:type="dxa"/>
          </w:tcPr>
          <w:p w14:paraId="5821C7EC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5F608EC1" w14:textId="77777777" w:rsidTr="00AA7202">
        <w:trPr>
          <w:trHeight w:val="1516"/>
        </w:trPr>
        <w:tc>
          <w:tcPr>
            <w:tcW w:w="988" w:type="dxa"/>
          </w:tcPr>
          <w:p w14:paraId="41ED344B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3FC0B45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TOYOTA FINANCIAL SERVICES LTD</w:t>
            </w:r>
          </w:p>
          <w:p w14:paraId="374930BB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0DDF4789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FALAZ PROTECTION SERVICES LTD</w:t>
            </w:r>
          </w:p>
        </w:tc>
        <w:tc>
          <w:tcPr>
            <w:tcW w:w="1276" w:type="dxa"/>
          </w:tcPr>
          <w:p w14:paraId="49C7FED4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020408/24</w:t>
            </w:r>
          </w:p>
        </w:tc>
        <w:tc>
          <w:tcPr>
            <w:tcW w:w="1134" w:type="dxa"/>
          </w:tcPr>
          <w:p w14:paraId="1887DD5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29/01/26</w:t>
            </w:r>
          </w:p>
        </w:tc>
        <w:tc>
          <w:tcPr>
            <w:tcW w:w="1797" w:type="dxa"/>
          </w:tcPr>
          <w:p w14:paraId="2F44042A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099824EC" w14:textId="77777777" w:rsidTr="00AA7202">
        <w:trPr>
          <w:trHeight w:val="1516"/>
        </w:trPr>
        <w:tc>
          <w:tcPr>
            <w:tcW w:w="988" w:type="dxa"/>
          </w:tcPr>
          <w:p w14:paraId="1651779B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E662197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HAVENGA A </w:t>
            </w:r>
          </w:p>
          <w:p w14:paraId="3F23851B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50B6423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RAF</w:t>
            </w:r>
          </w:p>
        </w:tc>
        <w:tc>
          <w:tcPr>
            <w:tcW w:w="1276" w:type="dxa"/>
          </w:tcPr>
          <w:p w14:paraId="7B15FC0F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63205/21</w:t>
            </w:r>
          </w:p>
        </w:tc>
        <w:tc>
          <w:tcPr>
            <w:tcW w:w="1134" w:type="dxa"/>
          </w:tcPr>
          <w:p w14:paraId="1573B66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14/11/25</w:t>
            </w:r>
          </w:p>
        </w:tc>
        <w:tc>
          <w:tcPr>
            <w:tcW w:w="1797" w:type="dxa"/>
          </w:tcPr>
          <w:p w14:paraId="13283C25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74C4CFF4" w14:textId="77777777" w:rsidTr="00AA7202">
        <w:trPr>
          <w:trHeight w:val="1516"/>
        </w:trPr>
        <w:tc>
          <w:tcPr>
            <w:tcW w:w="988" w:type="dxa"/>
          </w:tcPr>
          <w:p w14:paraId="2CCD1E2B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40B2672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MTSHENGU L</w:t>
            </w:r>
          </w:p>
          <w:p w14:paraId="4ACEC08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78BDB297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RAF</w:t>
            </w:r>
          </w:p>
        </w:tc>
        <w:tc>
          <w:tcPr>
            <w:tcW w:w="1276" w:type="dxa"/>
          </w:tcPr>
          <w:p w14:paraId="2079551A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24810/21</w:t>
            </w:r>
          </w:p>
        </w:tc>
        <w:tc>
          <w:tcPr>
            <w:tcW w:w="1134" w:type="dxa"/>
          </w:tcPr>
          <w:p w14:paraId="69C27EDD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04/02/26</w:t>
            </w:r>
          </w:p>
        </w:tc>
        <w:tc>
          <w:tcPr>
            <w:tcW w:w="1797" w:type="dxa"/>
          </w:tcPr>
          <w:p w14:paraId="6589DBDE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041B3BA6" w14:textId="77777777" w:rsidTr="00AA7202">
        <w:trPr>
          <w:trHeight w:val="1516"/>
        </w:trPr>
        <w:tc>
          <w:tcPr>
            <w:tcW w:w="988" w:type="dxa"/>
          </w:tcPr>
          <w:p w14:paraId="3D6AAA98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01F52E0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KGAGE W</w:t>
            </w:r>
          </w:p>
          <w:p w14:paraId="0CBB240F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02630E46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RAF</w:t>
            </w:r>
          </w:p>
        </w:tc>
        <w:tc>
          <w:tcPr>
            <w:tcW w:w="1276" w:type="dxa"/>
          </w:tcPr>
          <w:p w14:paraId="2D273719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58250/21</w:t>
            </w:r>
          </w:p>
        </w:tc>
        <w:tc>
          <w:tcPr>
            <w:tcW w:w="1134" w:type="dxa"/>
          </w:tcPr>
          <w:p w14:paraId="54797F3E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28/01/26</w:t>
            </w:r>
          </w:p>
        </w:tc>
        <w:tc>
          <w:tcPr>
            <w:tcW w:w="1797" w:type="dxa"/>
          </w:tcPr>
          <w:p w14:paraId="5413511A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2F443AE4" w14:textId="77777777" w:rsidTr="00AA7202">
        <w:trPr>
          <w:trHeight w:val="1516"/>
        </w:trPr>
        <w:tc>
          <w:tcPr>
            <w:tcW w:w="988" w:type="dxa"/>
          </w:tcPr>
          <w:p w14:paraId="23CC03AE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4B602C6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METAL INDUSTRIES PROVIDENT FUND </w:t>
            </w:r>
          </w:p>
          <w:p w14:paraId="35955A98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3DC14BF1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GEOFRAM PIPING SERVICES LTD + 1 OTHER</w:t>
            </w:r>
          </w:p>
        </w:tc>
        <w:tc>
          <w:tcPr>
            <w:tcW w:w="1276" w:type="dxa"/>
          </w:tcPr>
          <w:p w14:paraId="3B8B2468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193641/25</w:t>
            </w:r>
          </w:p>
        </w:tc>
        <w:tc>
          <w:tcPr>
            <w:tcW w:w="1134" w:type="dxa"/>
          </w:tcPr>
          <w:p w14:paraId="64008B09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15/01/26</w:t>
            </w:r>
          </w:p>
        </w:tc>
        <w:tc>
          <w:tcPr>
            <w:tcW w:w="1797" w:type="dxa"/>
          </w:tcPr>
          <w:p w14:paraId="03E2CFA2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6E8D" w:rsidRPr="002A6E8D" w14:paraId="271C72F1" w14:textId="77777777" w:rsidTr="00AA7202">
        <w:trPr>
          <w:trHeight w:val="1300"/>
        </w:trPr>
        <w:tc>
          <w:tcPr>
            <w:tcW w:w="9447" w:type="dxa"/>
            <w:gridSpan w:val="5"/>
            <w:tcBorders>
              <w:top w:val="nil"/>
              <w:left w:val="nil"/>
              <w:right w:val="nil"/>
            </w:tcBorders>
          </w:tcPr>
          <w:p w14:paraId="679409C7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</w:p>
          <w:p w14:paraId="3548060A" w14:textId="77777777" w:rsidR="002A6E8D" w:rsidRPr="002A6E8D" w:rsidRDefault="002A6E8D" w:rsidP="002A6E8D">
            <w:pPr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BY THE TIME THIS ROLL WAS FINALISED THE UNDERMENTIONED COURT ONLINE MATTERS WERE NOT DISPLAYING DOCUMENTS ON CASELINE</w:t>
            </w:r>
          </w:p>
        </w:tc>
      </w:tr>
    </w:tbl>
    <w:p w14:paraId="09726211" w14:textId="77777777" w:rsidR="002A6E8D" w:rsidRPr="002A6E8D" w:rsidRDefault="002A6E8D" w:rsidP="002A6E8D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0428E9D7" w14:textId="77777777" w:rsidR="002A6E8D" w:rsidRPr="002A6E8D" w:rsidRDefault="002A6E8D" w:rsidP="002A6E8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309F9168" w14:textId="77777777" w:rsidR="002A6E8D" w:rsidRPr="002A6E8D" w:rsidRDefault="002A6E8D" w:rsidP="002A6E8D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2A6E8D" w:rsidRPr="002A6E8D" w14:paraId="7F2D49E7" w14:textId="77777777" w:rsidTr="00AA7202">
        <w:tc>
          <w:tcPr>
            <w:tcW w:w="988" w:type="dxa"/>
          </w:tcPr>
          <w:p w14:paraId="749A1460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60C9FA9" w14:textId="77777777" w:rsidR="002A6E8D" w:rsidRPr="002A6E8D" w:rsidRDefault="002A6E8D" w:rsidP="002A6E8D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SITHOLE E</w:t>
            </w:r>
          </w:p>
          <w:p w14:paraId="3D55E8BE" w14:textId="77777777" w:rsidR="002A6E8D" w:rsidRPr="002A6E8D" w:rsidRDefault="002A6E8D" w:rsidP="002A6E8D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23CE8C67" w14:textId="77777777" w:rsidR="002A6E8D" w:rsidRPr="002A6E8D" w:rsidRDefault="002A6E8D" w:rsidP="002A6E8D">
            <w:pPr>
              <w:spacing w:after="160" w:line="259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DEPARTMENT OF HOME AFFAIRS</w:t>
            </w:r>
          </w:p>
        </w:tc>
        <w:tc>
          <w:tcPr>
            <w:tcW w:w="1276" w:type="dxa"/>
          </w:tcPr>
          <w:p w14:paraId="45ED1AEB" w14:textId="77777777" w:rsidR="002A6E8D" w:rsidRPr="002A6E8D" w:rsidRDefault="002A6E8D" w:rsidP="002A6E8D">
            <w:pPr>
              <w:spacing w:after="160" w:line="259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sz w:val="24"/>
                <w:szCs w:val="24"/>
              </w:rPr>
              <w:t>106814/25</w:t>
            </w:r>
          </w:p>
        </w:tc>
        <w:tc>
          <w:tcPr>
            <w:tcW w:w="1134" w:type="dxa"/>
          </w:tcPr>
          <w:p w14:paraId="342E787F" w14:textId="77777777" w:rsidR="002A6E8D" w:rsidRPr="002A6E8D" w:rsidRDefault="002A6E8D" w:rsidP="002A6E8D">
            <w:pPr>
              <w:spacing w:after="160" w:line="259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2A6E8D">
              <w:rPr>
                <w:rFonts w:ascii="Times New Roman" w:eastAsia="Aptos" w:hAnsi="Times New Roman" w:cs="Times New Roman"/>
                <w:sz w:val="24"/>
                <w:szCs w:val="24"/>
              </w:rPr>
              <w:t>05/02/26</w:t>
            </w:r>
          </w:p>
        </w:tc>
        <w:tc>
          <w:tcPr>
            <w:tcW w:w="1933" w:type="dxa"/>
          </w:tcPr>
          <w:p w14:paraId="75D172C8" w14:textId="77777777" w:rsidR="002A6E8D" w:rsidRPr="002A6E8D" w:rsidRDefault="002A6E8D" w:rsidP="002A6E8D">
            <w:pPr>
              <w:spacing w:after="160" w:line="259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2A6E8D" w:rsidRPr="002A6E8D" w14:paraId="17D8C01C" w14:textId="77777777" w:rsidTr="00AA7202">
        <w:tc>
          <w:tcPr>
            <w:tcW w:w="988" w:type="dxa"/>
          </w:tcPr>
          <w:p w14:paraId="07792ED0" w14:textId="77777777" w:rsidR="002A6E8D" w:rsidRPr="002A6E8D" w:rsidRDefault="002A6E8D" w:rsidP="002A6E8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Aptos" w:eastAsia="Aptos" w:hAnsi="Aptos" w:cs="Times New Roman"/>
              </w:rPr>
            </w:pPr>
          </w:p>
        </w:tc>
        <w:tc>
          <w:tcPr>
            <w:tcW w:w="3685" w:type="dxa"/>
          </w:tcPr>
          <w:p w14:paraId="4F0599D5" w14:textId="77777777" w:rsidR="002A6E8D" w:rsidRPr="002A6E8D" w:rsidRDefault="002A6E8D" w:rsidP="002A6E8D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A6E8D">
              <w:rPr>
                <w:rFonts w:ascii="Aptos" w:eastAsia="Aptos" w:hAnsi="Aptos" w:cs="Times New Roman"/>
                <w:b/>
                <w:bCs/>
              </w:rPr>
              <w:t>FIRSTRAND BANK LTD</w:t>
            </w:r>
          </w:p>
          <w:p w14:paraId="24EB6A08" w14:textId="77777777" w:rsidR="002A6E8D" w:rsidRPr="002A6E8D" w:rsidRDefault="002A6E8D" w:rsidP="002A6E8D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A6E8D">
              <w:rPr>
                <w:rFonts w:ascii="Aptos" w:eastAsia="Aptos" w:hAnsi="Aptos" w:cs="Times New Roman"/>
                <w:b/>
                <w:bCs/>
              </w:rPr>
              <w:t>VS</w:t>
            </w:r>
          </w:p>
          <w:p w14:paraId="764F6CBA" w14:textId="77777777" w:rsidR="002A6E8D" w:rsidRPr="002A6E8D" w:rsidRDefault="002A6E8D" w:rsidP="002A6E8D">
            <w:pPr>
              <w:spacing w:after="160" w:line="259" w:lineRule="auto"/>
              <w:rPr>
                <w:rFonts w:ascii="Aptos" w:eastAsia="Aptos" w:hAnsi="Aptos" w:cs="Times New Roman"/>
                <w:b/>
                <w:bCs/>
              </w:rPr>
            </w:pPr>
            <w:r w:rsidRPr="002A6E8D">
              <w:rPr>
                <w:rFonts w:ascii="Aptos" w:eastAsia="Aptos" w:hAnsi="Aptos" w:cs="Times New Roman"/>
                <w:b/>
                <w:bCs/>
              </w:rPr>
              <w:t>LEPHAKA K</w:t>
            </w:r>
          </w:p>
        </w:tc>
        <w:tc>
          <w:tcPr>
            <w:tcW w:w="1276" w:type="dxa"/>
          </w:tcPr>
          <w:p w14:paraId="600B01C5" w14:textId="77777777" w:rsidR="002A6E8D" w:rsidRPr="002A6E8D" w:rsidRDefault="002A6E8D" w:rsidP="002A6E8D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A6E8D">
              <w:rPr>
                <w:rFonts w:ascii="Aptos" w:eastAsia="Aptos" w:hAnsi="Aptos" w:cs="Times New Roman"/>
              </w:rPr>
              <w:t>100160/25</w:t>
            </w:r>
          </w:p>
        </w:tc>
        <w:tc>
          <w:tcPr>
            <w:tcW w:w="1134" w:type="dxa"/>
          </w:tcPr>
          <w:p w14:paraId="214FD97B" w14:textId="77777777" w:rsidR="002A6E8D" w:rsidRPr="002A6E8D" w:rsidRDefault="002A6E8D" w:rsidP="002A6E8D">
            <w:pPr>
              <w:spacing w:after="160" w:line="259" w:lineRule="auto"/>
              <w:rPr>
                <w:rFonts w:ascii="Aptos" w:eastAsia="Aptos" w:hAnsi="Aptos" w:cs="Times New Roman"/>
              </w:rPr>
            </w:pPr>
            <w:r w:rsidRPr="002A6E8D">
              <w:rPr>
                <w:rFonts w:ascii="Aptos" w:eastAsia="Aptos" w:hAnsi="Aptos" w:cs="Times New Roman"/>
              </w:rPr>
              <w:t>24/10/25</w:t>
            </w:r>
          </w:p>
        </w:tc>
        <w:tc>
          <w:tcPr>
            <w:tcW w:w="1933" w:type="dxa"/>
          </w:tcPr>
          <w:p w14:paraId="0F570147" w14:textId="77777777" w:rsidR="002A6E8D" w:rsidRPr="002A6E8D" w:rsidRDefault="002A6E8D" w:rsidP="002A6E8D">
            <w:pPr>
              <w:spacing w:after="160" w:line="259" w:lineRule="auto"/>
              <w:rPr>
                <w:rFonts w:ascii="Aptos" w:eastAsia="Aptos" w:hAnsi="Aptos" w:cs="Times New Roman"/>
              </w:rPr>
            </w:pPr>
          </w:p>
        </w:tc>
      </w:tr>
    </w:tbl>
    <w:p w14:paraId="714EB84D" w14:textId="77777777" w:rsidR="002A6E8D" w:rsidRPr="002A6E8D" w:rsidRDefault="002A6E8D" w:rsidP="002A6E8D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740162C6" w14:textId="77777777" w:rsidR="002A6E8D" w:rsidRPr="002A6E8D" w:rsidRDefault="002A6E8D" w:rsidP="002A6E8D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7437290F" w14:textId="77777777" w:rsidR="002A6E8D" w:rsidRPr="002A6E8D" w:rsidRDefault="002A6E8D" w:rsidP="002A6E8D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680A26C0" w14:textId="77777777" w:rsidR="002A6E8D" w:rsidRDefault="002A6E8D"/>
    <w:sectPr w:rsidR="002A6E8D" w:rsidSect="002A6E8D">
      <w:pgSz w:w="11906" w:h="16838"/>
      <w:pgMar w:top="1440" w:right="115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6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8D"/>
    <w:rsid w:val="000C7263"/>
    <w:rsid w:val="002A6E8D"/>
    <w:rsid w:val="004A430C"/>
    <w:rsid w:val="0095549B"/>
    <w:rsid w:val="00B50E67"/>
    <w:rsid w:val="00D45D13"/>
    <w:rsid w:val="00FD7A8B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851015"/>
  <w15:chartTrackingRefBased/>
  <w15:docId w15:val="{92C62CC6-4C14-4996-96F0-74E1AD77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8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E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2A6E8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A6E8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A6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TMagwalivh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TMagwalivha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Ndalamo Trudy Magwalivha</dc:creator>
  <cp:keywords/>
  <dc:description/>
  <cp:lastModifiedBy>Ndalamo Trudy Magwalivha</cp:lastModifiedBy>
  <cp:revision>1</cp:revision>
  <dcterms:created xsi:type="dcterms:W3CDTF">2026-04-22T05:27:00Z</dcterms:created>
  <dcterms:modified xsi:type="dcterms:W3CDTF">2026-04-22T06:00:00Z</dcterms:modified>
</cp:coreProperties>
</file>