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B2BC" w14:textId="77777777" w:rsidR="00EE0E21" w:rsidRPr="00C2782F" w:rsidRDefault="00EE0E21" w:rsidP="00C2782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C2782F">
        <w:rPr>
          <w:rFonts w:ascii="Calibri" w:eastAsia="Calibri" w:hAnsi="Calibri" w:cs="Times New Roman"/>
          <w:b/>
          <w:sz w:val="24"/>
          <w:szCs w:val="24"/>
        </w:rPr>
        <w:t>REPUBLIC OF SOUTH AFRICA</w:t>
      </w:r>
    </w:p>
    <w:p w14:paraId="33AB9E74" w14:textId="77777777" w:rsidR="00EE0E21" w:rsidRPr="00C2782F" w:rsidRDefault="00EE0E21" w:rsidP="00C2782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C2782F">
        <w:rPr>
          <w:rFonts w:ascii="Calibri" w:eastAsia="Calibri" w:hAnsi="Calibri" w:cs="Times New Roman"/>
          <w:noProof/>
          <w:sz w:val="24"/>
          <w:szCs w:val="24"/>
          <w:lang w:eastAsia="en-ZA"/>
        </w:rPr>
        <w:drawing>
          <wp:inline distT="0" distB="0" distL="0" distR="0" wp14:anchorId="125345A6" wp14:editId="1FA3A1C9">
            <wp:extent cx="90487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A9EE8" w14:textId="77777777" w:rsidR="00EE0E21" w:rsidRPr="00C2782F" w:rsidRDefault="00EE0E21" w:rsidP="00C2782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C2782F">
        <w:rPr>
          <w:rFonts w:ascii="Calibri" w:eastAsia="Calibri" w:hAnsi="Calibri" w:cs="Times New Roman"/>
          <w:b/>
          <w:sz w:val="24"/>
          <w:szCs w:val="24"/>
        </w:rPr>
        <w:t>IN THE HIGH COURT OF SOUTH AFRICA</w:t>
      </w:r>
    </w:p>
    <w:p w14:paraId="18DF1129" w14:textId="77777777" w:rsidR="00EE0E21" w:rsidRPr="00C2782F" w:rsidRDefault="00EE0E21" w:rsidP="00C2782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C2782F">
        <w:rPr>
          <w:rFonts w:ascii="Calibri" w:eastAsia="Calibri" w:hAnsi="Calibri" w:cs="Times New Roman"/>
          <w:b/>
          <w:sz w:val="24"/>
          <w:szCs w:val="24"/>
        </w:rPr>
        <w:t>GAUTENG DIVISION, PRETORIA</w:t>
      </w:r>
    </w:p>
    <w:p w14:paraId="40A2146E" w14:textId="77777777" w:rsidR="00EE0E21" w:rsidRPr="00C2782F" w:rsidRDefault="00EE0E21" w:rsidP="00C2782F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24F6A531" w14:textId="48C461B7" w:rsidR="00EE0E21" w:rsidRPr="00C2782F" w:rsidRDefault="00C2782F" w:rsidP="00C2782F">
      <w:pPr>
        <w:spacing w:after="0" w:line="276" w:lineRule="auto"/>
        <w:jc w:val="center"/>
        <w:rPr>
          <w:rFonts w:ascii="Calibri" w:eastAsia="Times New Roman" w:hAnsi="Calibri" w:cs="Arial"/>
          <w:b/>
          <w:sz w:val="24"/>
          <w:szCs w:val="24"/>
          <w:u w:val="single"/>
          <w:lang w:val="en-GB" w:eastAsia="en-GB"/>
        </w:rPr>
      </w:pPr>
      <w:r>
        <w:rPr>
          <w:rFonts w:ascii="Calibri" w:eastAsia="Times New Roman" w:hAnsi="Calibri" w:cs="Arial"/>
          <w:b/>
          <w:sz w:val="24"/>
          <w:szCs w:val="24"/>
          <w:u w:val="single"/>
          <w:lang w:val="en-GB" w:eastAsia="en-GB"/>
        </w:rPr>
        <w:t>URGENT COURT</w:t>
      </w:r>
      <w:r w:rsidR="00162EF8" w:rsidRPr="00C2782F">
        <w:rPr>
          <w:rFonts w:ascii="Calibri" w:eastAsia="Times New Roman" w:hAnsi="Calibri" w:cs="Arial"/>
          <w:b/>
          <w:sz w:val="24"/>
          <w:szCs w:val="24"/>
          <w:u w:val="single"/>
          <w:lang w:val="en-GB" w:eastAsia="en-GB"/>
        </w:rPr>
        <w:t xml:space="preserve"> </w:t>
      </w:r>
      <w:r w:rsidR="00EE0E21" w:rsidRPr="00C2782F">
        <w:rPr>
          <w:rFonts w:ascii="Calibri" w:eastAsia="Times New Roman" w:hAnsi="Calibri" w:cs="Arial"/>
          <w:b/>
          <w:sz w:val="24"/>
          <w:szCs w:val="24"/>
          <w:u w:val="single"/>
          <w:lang w:val="en-GB" w:eastAsia="en-GB"/>
        </w:rPr>
        <w:t>DIRECTIVE:</w:t>
      </w:r>
    </w:p>
    <w:p w14:paraId="252C0B7D" w14:textId="720D9BA5" w:rsidR="00EE0E21" w:rsidRDefault="00E56A8A" w:rsidP="00C2782F">
      <w:pPr>
        <w:spacing w:after="0" w:line="276" w:lineRule="auto"/>
        <w:jc w:val="center"/>
        <w:rPr>
          <w:rFonts w:ascii="Calibri" w:eastAsia="Times New Roman" w:hAnsi="Calibri" w:cs="Arial"/>
          <w:sz w:val="24"/>
          <w:szCs w:val="24"/>
          <w:u w:val="single"/>
          <w:lang w:val="en-GB" w:eastAsia="en-GB"/>
        </w:rPr>
      </w:pPr>
      <w:r w:rsidRPr="00C2782F">
        <w:rPr>
          <w:rFonts w:ascii="Calibri" w:eastAsia="Times New Roman" w:hAnsi="Calibri" w:cs="Arial"/>
          <w:sz w:val="24"/>
          <w:szCs w:val="24"/>
          <w:u w:val="single"/>
          <w:lang w:val="en-GB" w:eastAsia="en-GB"/>
        </w:rPr>
        <w:t>(</w:t>
      </w:r>
      <w:r w:rsidR="00FC2C43">
        <w:rPr>
          <w:rFonts w:ascii="Calibri" w:eastAsia="Times New Roman" w:hAnsi="Calibri" w:cs="Arial"/>
          <w:sz w:val="24"/>
          <w:szCs w:val="24"/>
          <w:u w:val="single"/>
          <w:lang w:val="en-GB" w:eastAsia="en-GB"/>
        </w:rPr>
        <w:t>1</w:t>
      </w:r>
      <w:r w:rsidR="006225C0">
        <w:rPr>
          <w:rFonts w:ascii="Calibri" w:eastAsia="Times New Roman" w:hAnsi="Calibri" w:cs="Arial"/>
          <w:sz w:val="24"/>
          <w:szCs w:val="24"/>
          <w:u w:val="single"/>
          <w:lang w:val="en-GB" w:eastAsia="en-GB"/>
        </w:rPr>
        <w:t>5 TO 19 JUNE 2026</w:t>
      </w:r>
      <w:r w:rsidR="00EE0E21" w:rsidRPr="00C2782F">
        <w:rPr>
          <w:rFonts w:ascii="Calibri" w:eastAsia="Times New Roman" w:hAnsi="Calibri" w:cs="Arial"/>
          <w:sz w:val="24"/>
          <w:szCs w:val="24"/>
          <w:u w:val="single"/>
          <w:lang w:val="en-GB" w:eastAsia="en-GB"/>
        </w:rPr>
        <w:t>)</w:t>
      </w:r>
    </w:p>
    <w:p w14:paraId="4BBAA20E" w14:textId="7AD74C2A" w:rsidR="006225C0" w:rsidRPr="006225C0" w:rsidRDefault="006225C0" w:rsidP="00C2782F">
      <w:pPr>
        <w:spacing w:after="0" w:line="276" w:lineRule="auto"/>
        <w:jc w:val="center"/>
        <w:rPr>
          <w:rFonts w:ascii="Calibri" w:eastAsia="Times New Roman" w:hAnsi="Calibri" w:cs="Arial"/>
          <w:b/>
          <w:bCs/>
          <w:sz w:val="24"/>
          <w:szCs w:val="24"/>
          <w:u w:val="single"/>
          <w:lang w:val="en-GB" w:eastAsia="en-GB"/>
        </w:rPr>
      </w:pPr>
      <w:r>
        <w:rPr>
          <w:rFonts w:ascii="Calibri" w:eastAsia="Times New Roman" w:hAnsi="Calibri" w:cs="Arial"/>
          <w:b/>
          <w:bCs/>
          <w:sz w:val="24"/>
          <w:szCs w:val="24"/>
          <w:u w:val="single"/>
          <w:lang w:val="en-GB" w:eastAsia="en-GB"/>
        </w:rPr>
        <w:t>VIRTUAL COURT: MS TEAMS</w:t>
      </w:r>
    </w:p>
    <w:p w14:paraId="41A89D92" w14:textId="77777777" w:rsidR="00EE0E21" w:rsidRPr="00C2782F" w:rsidRDefault="00EE0E21" w:rsidP="00D05CEC">
      <w:pPr>
        <w:autoSpaceDN w:val="0"/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153E7A0" w14:textId="7DE3E844" w:rsidR="00EE0E21" w:rsidRPr="00C2782F" w:rsidRDefault="00EE0E21" w:rsidP="00D05CEC">
      <w:pPr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u w:val="single"/>
          <w:lang w:val="en-GB" w:eastAsia="en-GB"/>
        </w:rPr>
      </w:pPr>
      <w:r w:rsidRPr="00C2782F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 xml:space="preserve">BEFORE THE HONOURABLE JUSTICE </w:t>
      </w:r>
      <w:r w:rsidR="00CC369A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>MINNAAR A</w:t>
      </w:r>
      <w:r w:rsidRPr="00C2782F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>J</w:t>
      </w:r>
      <w:r w:rsidR="00EA44CC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>:</w:t>
      </w:r>
    </w:p>
    <w:p w14:paraId="3B949621" w14:textId="77777777" w:rsidR="00EE0E21" w:rsidRPr="00C2782F" w:rsidRDefault="00EE0E21" w:rsidP="00D05CEC">
      <w:pPr>
        <w:ind w:left="720"/>
        <w:jc w:val="both"/>
        <w:rPr>
          <w:sz w:val="24"/>
          <w:szCs w:val="24"/>
        </w:rPr>
      </w:pPr>
    </w:p>
    <w:p w14:paraId="3B8F7949" w14:textId="05F07297" w:rsidR="00A272EC" w:rsidRDefault="00A272EC" w:rsidP="00A272E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Take note that the Practice directive dealing with urgent applications will be strictly applied.</w:t>
      </w:r>
    </w:p>
    <w:p w14:paraId="7220EBA0" w14:textId="79E6080E" w:rsidR="00A272EC" w:rsidRDefault="00A272EC" w:rsidP="00A272E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In this regard:</w:t>
      </w:r>
    </w:p>
    <w:p w14:paraId="2BA68A0C" w14:textId="167E311A" w:rsidR="00A272EC" w:rsidRDefault="00A272EC" w:rsidP="00A272E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4"/>
          <w:szCs w:val="24"/>
        </w:rPr>
        <w:tab/>
        <w:t xml:space="preserve">Matters that were not ready at the close of the roll, that is </w:t>
      </w:r>
      <w:r w:rsidRPr="00EA3B50">
        <w:rPr>
          <w:sz w:val="24"/>
          <w:szCs w:val="24"/>
        </w:rPr>
        <w:t xml:space="preserve">12h00 </w:t>
      </w:r>
      <w:r w:rsidR="006225C0">
        <w:rPr>
          <w:sz w:val="24"/>
          <w:szCs w:val="24"/>
        </w:rPr>
        <w:t>on Thursday, 11 June 2026</w:t>
      </w:r>
      <w:r>
        <w:rPr>
          <w:sz w:val="24"/>
          <w:szCs w:val="24"/>
        </w:rPr>
        <w:t xml:space="preserve">, and files where the Judge’s secretary has not been invited to </w:t>
      </w:r>
      <w:proofErr w:type="spellStart"/>
      <w:r>
        <w:rPr>
          <w:sz w:val="24"/>
          <w:szCs w:val="24"/>
        </w:rPr>
        <w:t>Caselines</w:t>
      </w:r>
      <w:proofErr w:type="spellEnd"/>
      <w:r>
        <w:rPr>
          <w:sz w:val="24"/>
          <w:szCs w:val="24"/>
        </w:rPr>
        <w:t xml:space="preserve">, will not be allocated and will be struck unless there </w:t>
      </w:r>
      <w:r w:rsidR="00FC2C43">
        <w:rPr>
          <w:sz w:val="24"/>
          <w:szCs w:val="24"/>
        </w:rPr>
        <w:t>are</w:t>
      </w:r>
      <w:r>
        <w:rPr>
          <w:sz w:val="24"/>
          <w:szCs w:val="24"/>
        </w:rPr>
        <w:t xml:space="preserve"> good cause or exceptional circumstances shown in an affidavit to explain </w:t>
      </w:r>
      <w:r w:rsidR="00B2184C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same. Any difficulties encountered must be communicated to the </w:t>
      </w:r>
      <w:r w:rsidR="00B2184C">
        <w:rPr>
          <w:sz w:val="24"/>
          <w:szCs w:val="24"/>
        </w:rPr>
        <w:t>judge’s secretary in a timely manner</w:t>
      </w:r>
      <w:r>
        <w:rPr>
          <w:sz w:val="24"/>
          <w:szCs w:val="24"/>
        </w:rPr>
        <w:t>.</w:t>
      </w:r>
    </w:p>
    <w:p w14:paraId="00BC489E" w14:textId="765FAA4C" w:rsidR="00A272EC" w:rsidRDefault="00A272EC" w:rsidP="00A272E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>
        <w:rPr>
          <w:sz w:val="24"/>
          <w:szCs w:val="24"/>
        </w:rPr>
        <w:tab/>
        <w:t>In all applications</w:t>
      </w:r>
      <w:r w:rsidR="00B2184C">
        <w:rPr>
          <w:sz w:val="24"/>
          <w:szCs w:val="24"/>
        </w:rPr>
        <w:t>,</w:t>
      </w:r>
      <w:r>
        <w:rPr>
          <w:sz w:val="24"/>
          <w:szCs w:val="24"/>
        </w:rPr>
        <w:t xml:space="preserve"> a practice note must be filed setting out the following:</w:t>
      </w:r>
    </w:p>
    <w:p w14:paraId="31A3D287" w14:textId="2C46F550" w:rsidR="00A272EC" w:rsidRDefault="00A272EC" w:rsidP="00A272E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1.2.1</w:t>
      </w:r>
      <w:r>
        <w:rPr>
          <w:sz w:val="24"/>
          <w:szCs w:val="24"/>
        </w:rPr>
        <w:tab/>
        <w:t>The grounds of urgency;</w:t>
      </w:r>
    </w:p>
    <w:p w14:paraId="1473CBE3" w14:textId="07454ABB" w:rsidR="00A272EC" w:rsidRDefault="00A272EC" w:rsidP="00A272E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1.2.2</w:t>
      </w:r>
      <w:r>
        <w:rPr>
          <w:sz w:val="24"/>
          <w:szCs w:val="24"/>
        </w:rPr>
        <w:tab/>
        <w:t>Nature of the relief sought;</w:t>
      </w:r>
    </w:p>
    <w:p w14:paraId="16FF617A" w14:textId="758F132B" w:rsidR="00A272EC" w:rsidRDefault="00A272EC" w:rsidP="00A272E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1.2.3</w:t>
      </w:r>
      <w:r>
        <w:rPr>
          <w:sz w:val="24"/>
          <w:szCs w:val="24"/>
        </w:rPr>
        <w:tab/>
        <w:t>Total number of pages;</w:t>
      </w:r>
    </w:p>
    <w:p w14:paraId="6D4300B6" w14:textId="2939E180" w:rsidR="00A272EC" w:rsidRDefault="00A272EC" w:rsidP="00A272E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1.2.4</w:t>
      </w:r>
      <w:r>
        <w:rPr>
          <w:sz w:val="24"/>
          <w:szCs w:val="24"/>
        </w:rPr>
        <w:tab/>
        <w:t xml:space="preserve">An indication as to which portion of the papers must be read; </w:t>
      </w:r>
    </w:p>
    <w:p w14:paraId="395126E3" w14:textId="4C635EA6" w:rsidR="00A272EC" w:rsidRDefault="00A272EC" w:rsidP="00A272E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1.2.5</w:t>
      </w:r>
      <w:r>
        <w:rPr>
          <w:sz w:val="24"/>
          <w:szCs w:val="24"/>
        </w:rPr>
        <w:tab/>
        <w:t xml:space="preserve">The </w:t>
      </w:r>
      <w:r w:rsidR="00D50925">
        <w:rPr>
          <w:sz w:val="24"/>
          <w:szCs w:val="24"/>
        </w:rPr>
        <w:t>estimated</w:t>
      </w:r>
      <w:r>
        <w:rPr>
          <w:sz w:val="24"/>
          <w:szCs w:val="24"/>
        </w:rPr>
        <w:t xml:space="preserve"> duration of the matter; and</w:t>
      </w:r>
    </w:p>
    <w:p w14:paraId="5DBABFE3" w14:textId="594F1E5E" w:rsidR="00A272EC" w:rsidRDefault="00A272EC" w:rsidP="00A272EC">
      <w:pPr>
        <w:ind w:left="2160" w:hanging="720"/>
        <w:jc w:val="both"/>
        <w:rPr>
          <w:sz w:val="24"/>
          <w:szCs w:val="24"/>
        </w:rPr>
      </w:pPr>
      <w:r>
        <w:rPr>
          <w:sz w:val="24"/>
          <w:szCs w:val="24"/>
        </w:rPr>
        <w:t>1.2.6</w:t>
      </w:r>
      <w:r>
        <w:rPr>
          <w:sz w:val="24"/>
          <w:szCs w:val="24"/>
        </w:rPr>
        <w:tab/>
        <w:t>Contact details of the legal practitioner, which must include both cell phone number and email address.</w:t>
      </w:r>
    </w:p>
    <w:p w14:paraId="60B3DA4F" w14:textId="4DAC97A2" w:rsidR="00A272EC" w:rsidRDefault="00A272EC" w:rsidP="00A272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1.3</w:t>
      </w:r>
      <w:r>
        <w:rPr>
          <w:sz w:val="24"/>
          <w:szCs w:val="24"/>
        </w:rPr>
        <w:tab/>
        <w:t xml:space="preserve">Applications without practice </w:t>
      </w:r>
      <w:r w:rsidR="00D50925">
        <w:rPr>
          <w:sz w:val="24"/>
          <w:szCs w:val="24"/>
        </w:rPr>
        <w:t>notes</w:t>
      </w:r>
      <w:r>
        <w:rPr>
          <w:sz w:val="24"/>
          <w:szCs w:val="24"/>
        </w:rPr>
        <w:t xml:space="preserve"> will be struck from the roll.</w:t>
      </w:r>
    </w:p>
    <w:p w14:paraId="7ABA4526" w14:textId="267A8AD2" w:rsidR="00A272EC" w:rsidRDefault="00A272EC" w:rsidP="00EA44C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>
        <w:rPr>
          <w:sz w:val="24"/>
          <w:szCs w:val="24"/>
        </w:rPr>
        <w:tab/>
      </w:r>
      <w:r w:rsidRPr="00FC2C43">
        <w:rPr>
          <w:b/>
          <w:bCs/>
          <w:sz w:val="24"/>
          <w:szCs w:val="24"/>
        </w:rPr>
        <w:t>Master bundles must be properly indexed and paginated. Each document must be individually identified</w:t>
      </w:r>
      <w:r w:rsidR="00EA44CC" w:rsidRPr="00FC2C43">
        <w:rPr>
          <w:b/>
          <w:bCs/>
          <w:sz w:val="24"/>
          <w:szCs w:val="24"/>
        </w:rPr>
        <w:t>, including annexures. If not, the application will be struck from the roll</w:t>
      </w:r>
      <w:r w:rsidR="00EA44CC">
        <w:rPr>
          <w:sz w:val="24"/>
          <w:szCs w:val="24"/>
        </w:rPr>
        <w:t>.</w:t>
      </w:r>
    </w:p>
    <w:p w14:paraId="320E2C0F" w14:textId="23558049" w:rsidR="00EA44CC" w:rsidRDefault="00EA44CC" w:rsidP="00EA44C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>
        <w:rPr>
          <w:sz w:val="24"/>
          <w:szCs w:val="24"/>
        </w:rPr>
        <w:tab/>
        <w:t xml:space="preserve">Save with the leave of the Judge, no documents (save for heads of argument) may be uploaded after 16h00 on </w:t>
      </w:r>
      <w:r w:rsidR="007C215B">
        <w:rPr>
          <w:sz w:val="24"/>
          <w:szCs w:val="24"/>
        </w:rPr>
        <w:t xml:space="preserve">Friday, </w:t>
      </w:r>
      <w:r w:rsidR="00FC2C43">
        <w:rPr>
          <w:sz w:val="24"/>
          <w:szCs w:val="24"/>
        </w:rPr>
        <w:t xml:space="preserve">12 </w:t>
      </w:r>
      <w:r w:rsidR="006225C0">
        <w:rPr>
          <w:sz w:val="24"/>
          <w:szCs w:val="24"/>
        </w:rPr>
        <w:t>June 2026</w:t>
      </w:r>
      <w:r>
        <w:rPr>
          <w:sz w:val="24"/>
          <w:szCs w:val="24"/>
        </w:rPr>
        <w:t xml:space="preserve">. </w:t>
      </w:r>
    </w:p>
    <w:p w14:paraId="36584C48" w14:textId="4CE9870D" w:rsidR="00EA44CC" w:rsidRPr="00A272EC" w:rsidRDefault="00EA44CC" w:rsidP="00EA44C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1.6</w:t>
      </w:r>
      <w:r>
        <w:rPr>
          <w:sz w:val="24"/>
          <w:szCs w:val="24"/>
        </w:rPr>
        <w:tab/>
        <w:t xml:space="preserve">In all </w:t>
      </w:r>
      <w:r w:rsidRPr="00FC2C43">
        <w:rPr>
          <w:b/>
          <w:bCs/>
          <w:sz w:val="24"/>
          <w:szCs w:val="24"/>
        </w:rPr>
        <w:t>opposed applications</w:t>
      </w:r>
      <w:r>
        <w:rPr>
          <w:sz w:val="24"/>
          <w:szCs w:val="24"/>
        </w:rPr>
        <w:t>, heads of argument, by all parties, must be uploaded by no later than 1</w:t>
      </w:r>
      <w:r w:rsidR="007C215B">
        <w:rPr>
          <w:sz w:val="24"/>
          <w:szCs w:val="24"/>
        </w:rPr>
        <w:t>0</w:t>
      </w:r>
      <w:r>
        <w:rPr>
          <w:sz w:val="24"/>
          <w:szCs w:val="24"/>
        </w:rPr>
        <w:t xml:space="preserve">h00 on </w:t>
      </w:r>
      <w:r w:rsidR="007C215B">
        <w:rPr>
          <w:sz w:val="24"/>
          <w:szCs w:val="24"/>
        </w:rPr>
        <w:t xml:space="preserve">Monday, </w:t>
      </w:r>
      <w:r w:rsidR="00FC2C43">
        <w:rPr>
          <w:sz w:val="24"/>
          <w:szCs w:val="24"/>
        </w:rPr>
        <w:t>15</w:t>
      </w:r>
      <w:r w:rsidR="007C215B">
        <w:rPr>
          <w:sz w:val="24"/>
          <w:szCs w:val="24"/>
        </w:rPr>
        <w:t xml:space="preserve"> </w:t>
      </w:r>
      <w:r w:rsidR="006225C0">
        <w:rPr>
          <w:sz w:val="24"/>
          <w:szCs w:val="24"/>
        </w:rPr>
        <w:t>June 2026.</w:t>
      </w:r>
      <w:r>
        <w:rPr>
          <w:sz w:val="24"/>
          <w:szCs w:val="24"/>
        </w:rPr>
        <w:t xml:space="preserve"> </w:t>
      </w:r>
    </w:p>
    <w:p w14:paraId="0FB91071" w14:textId="3BCB0A66" w:rsidR="00EA44CC" w:rsidRDefault="00FC2C43" w:rsidP="00A272E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50925">
        <w:rPr>
          <w:sz w:val="24"/>
          <w:szCs w:val="24"/>
        </w:rPr>
        <w:t>pplications</w:t>
      </w:r>
      <w:r w:rsidR="00EA44CC">
        <w:rPr>
          <w:sz w:val="24"/>
          <w:szCs w:val="24"/>
        </w:rPr>
        <w:t xml:space="preserve"> will be heard </w:t>
      </w:r>
      <w:r>
        <w:rPr>
          <w:b/>
          <w:bCs/>
          <w:sz w:val="24"/>
          <w:szCs w:val="24"/>
        </w:rPr>
        <w:t xml:space="preserve">virtually via </w:t>
      </w:r>
      <w:proofErr w:type="spellStart"/>
      <w:r>
        <w:rPr>
          <w:b/>
          <w:bCs/>
          <w:sz w:val="24"/>
          <w:szCs w:val="24"/>
        </w:rPr>
        <w:t>MSTeams</w:t>
      </w:r>
      <w:proofErr w:type="spellEnd"/>
      <w:r w:rsidR="00EA44CC">
        <w:rPr>
          <w:sz w:val="24"/>
          <w:szCs w:val="24"/>
        </w:rPr>
        <w:t xml:space="preserve"> on the date and time allocated.</w:t>
      </w:r>
    </w:p>
    <w:p w14:paraId="5B5DD858" w14:textId="2035FE14" w:rsidR="00EA44CC" w:rsidRDefault="00EA44CC" w:rsidP="00A272E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 allocated roll will be published</w:t>
      </w:r>
      <w:r w:rsidR="006225C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D6EB0F8" w14:textId="5B9F86BA" w:rsidR="00EA44CC" w:rsidRDefault="00EA44CC" w:rsidP="00A272E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Parties must attend to </w:t>
      </w:r>
      <w:r w:rsidRPr="00FC2C43">
        <w:rPr>
          <w:b/>
          <w:bCs/>
          <w:sz w:val="24"/>
          <w:szCs w:val="24"/>
        </w:rPr>
        <w:t>notes</w:t>
      </w:r>
      <w:r>
        <w:rPr>
          <w:sz w:val="24"/>
          <w:szCs w:val="24"/>
        </w:rPr>
        <w:t xml:space="preserve"> made by the Judge on </w:t>
      </w:r>
      <w:proofErr w:type="spellStart"/>
      <w:r>
        <w:rPr>
          <w:sz w:val="24"/>
          <w:szCs w:val="24"/>
        </w:rPr>
        <w:t>Caselines</w:t>
      </w:r>
      <w:proofErr w:type="spellEnd"/>
      <w:r>
        <w:rPr>
          <w:sz w:val="24"/>
          <w:szCs w:val="24"/>
        </w:rPr>
        <w:t xml:space="preserve"> as a matter of urgency. </w:t>
      </w:r>
    </w:p>
    <w:p w14:paraId="30455802" w14:textId="54044FF6" w:rsidR="00A272EC" w:rsidRPr="00C2782F" w:rsidRDefault="00A272EC" w:rsidP="00A272EC">
      <w:pPr>
        <w:numPr>
          <w:ilvl w:val="0"/>
          <w:numId w:val="1"/>
        </w:numPr>
        <w:jc w:val="both"/>
        <w:rPr>
          <w:sz w:val="24"/>
          <w:szCs w:val="24"/>
        </w:rPr>
      </w:pPr>
      <w:r w:rsidRPr="00C2782F">
        <w:rPr>
          <w:sz w:val="24"/>
          <w:szCs w:val="24"/>
        </w:rPr>
        <w:t xml:space="preserve">Applications must be properly issued by the Registrar seated at the General Office in the High Court Building, </w:t>
      </w:r>
      <w:proofErr w:type="gramStart"/>
      <w:r w:rsidRPr="00C2782F">
        <w:rPr>
          <w:sz w:val="24"/>
          <w:szCs w:val="24"/>
        </w:rPr>
        <w:t>with the exception of</w:t>
      </w:r>
      <w:proofErr w:type="gramEnd"/>
      <w:r w:rsidRPr="00C2782F">
        <w:rPr>
          <w:sz w:val="24"/>
          <w:szCs w:val="24"/>
        </w:rPr>
        <w:t xml:space="preserve"> applications brought outside of the ordinary court hours.</w:t>
      </w:r>
    </w:p>
    <w:p w14:paraId="26B65472" w14:textId="75C33964" w:rsidR="00A272EC" w:rsidRPr="00C2782F" w:rsidRDefault="00A272EC" w:rsidP="00A272EC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C2782F">
        <w:rPr>
          <w:bCs/>
          <w:sz w:val="24"/>
          <w:szCs w:val="24"/>
        </w:rPr>
        <w:t>Communication relating to matters</w:t>
      </w:r>
      <w:r>
        <w:rPr>
          <w:bCs/>
          <w:sz w:val="24"/>
          <w:szCs w:val="24"/>
        </w:rPr>
        <w:t xml:space="preserve"> before Acting J</w:t>
      </w:r>
      <w:r w:rsidRPr="00C2782F">
        <w:rPr>
          <w:bCs/>
          <w:sz w:val="24"/>
          <w:szCs w:val="24"/>
        </w:rPr>
        <w:t xml:space="preserve">udge </w:t>
      </w:r>
      <w:r>
        <w:rPr>
          <w:bCs/>
          <w:sz w:val="24"/>
          <w:szCs w:val="24"/>
        </w:rPr>
        <w:t>Minnaar</w:t>
      </w:r>
      <w:r w:rsidRPr="00C2782F">
        <w:rPr>
          <w:bCs/>
          <w:sz w:val="24"/>
          <w:szCs w:val="24"/>
        </w:rPr>
        <w:t xml:space="preserve"> may be directed to </w:t>
      </w:r>
      <w:r w:rsidR="00B2184C">
        <w:rPr>
          <w:bCs/>
          <w:sz w:val="24"/>
          <w:szCs w:val="24"/>
        </w:rPr>
        <w:t>M</w:t>
      </w:r>
      <w:r w:rsidR="006225C0">
        <w:rPr>
          <w:bCs/>
          <w:sz w:val="24"/>
          <w:szCs w:val="24"/>
        </w:rPr>
        <w:t>r L Nkosi</w:t>
      </w:r>
      <w:r w:rsidR="00FC2C43">
        <w:rPr>
          <w:bCs/>
          <w:sz w:val="24"/>
          <w:szCs w:val="24"/>
        </w:rPr>
        <w:t xml:space="preserve">: </w:t>
      </w:r>
      <w:r w:rsidR="006225C0">
        <w:rPr>
          <w:b/>
          <w:sz w:val="24"/>
          <w:szCs w:val="24"/>
        </w:rPr>
        <w:t>Lnkosi</w:t>
      </w:r>
      <w:r w:rsidR="00B2184C" w:rsidRPr="00FC2C43">
        <w:rPr>
          <w:b/>
          <w:sz w:val="24"/>
          <w:szCs w:val="24"/>
        </w:rPr>
        <w:t>@judiciary.org.za</w:t>
      </w:r>
      <w:r w:rsidR="00D340B8">
        <w:rPr>
          <w:bCs/>
          <w:sz w:val="24"/>
          <w:szCs w:val="24"/>
        </w:rPr>
        <w:t xml:space="preserve">. </w:t>
      </w:r>
      <w:r w:rsidRPr="00C2782F">
        <w:rPr>
          <w:bCs/>
          <w:sz w:val="24"/>
          <w:szCs w:val="24"/>
        </w:rPr>
        <w:t xml:space="preserve"> </w:t>
      </w:r>
    </w:p>
    <w:p w14:paraId="3624BD1F" w14:textId="2142BD90" w:rsidR="00E520AA" w:rsidRDefault="00D340B8" w:rsidP="00D05CE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Counsel only needs to appear on the allocated dates and times. </w:t>
      </w:r>
      <w:r w:rsidRPr="00FC2C43">
        <w:rPr>
          <w:b/>
          <w:bCs/>
          <w:sz w:val="24"/>
          <w:szCs w:val="24"/>
        </w:rPr>
        <w:t xml:space="preserve">An allocation </w:t>
      </w:r>
      <w:r w:rsidR="00B2184C" w:rsidRPr="00FC2C43">
        <w:rPr>
          <w:b/>
          <w:bCs/>
          <w:sz w:val="24"/>
          <w:szCs w:val="24"/>
        </w:rPr>
        <w:t>does not necessarily indicate</w:t>
      </w:r>
      <w:r w:rsidRPr="00FC2C43">
        <w:rPr>
          <w:b/>
          <w:bCs/>
          <w:sz w:val="24"/>
          <w:szCs w:val="24"/>
        </w:rPr>
        <w:t xml:space="preserve"> that the application is deemed urgent</w:t>
      </w:r>
      <w:r>
        <w:rPr>
          <w:sz w:val="24"/>
          <w:szCs w:val="24"/>
        </w:rPr>
        <w:t xml:space="preserve">. </w:t>
      </w:r>
    </w:p>
    <w:p w14:paraId="3054CED8" w14:textId="6B0CCFB5" w:rsidR="00BD65EB" w:rsidRPr="00C2782F" w:rsidRDefault="00D340B8" w:rsidP="00D05CE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Applications allocated to the </w:t>
      </w:r>
      <w:r w:rsidRPr="00FC2C43">
        <w:rPr>
          <w:b/>
          <w:bCs/>
          <w:sz w:val="24"/>
          <w:szCs w:val="24"/>
        </w:rPr>
        <w:t>roll call</w:t>
      </w:r>
      <w:r>
        <w:rPr>
          <w:sz w:val="24"/>
          <w:szCs w:val="24"/>
        </w:rPr>
        <w:t xml:space="preserve"> on </w:t>
      </w:r>
      <w:r w:rsidR="00FC2C43">
        <w:rPr>
          <w:sz w:val="24"/>
          <w:szCs w:val="24"/>
        </w:rPr>
        <w:t>Wednesday, 17</w:t>
      </w:r>
      <w:r w:rsidR="007C215B">
        <w:rPr>
          <w:sz w:val="24"/>
          <w:szCs w:val="24"/>
        </w:rPr>
        <w:t xml:space="preserve"> </w:t>
      </w:r>
      <w:r w:rsidR="006225C0">
        <w:rPr>
          <w:sz w:val="24"/>
          <w:szCs w:val="24"/>
        </w:rPr>
        <w:t>June 2026 at 10h00</w:t>
      </w:r>
      <w:r>
        <w:rPr>
          <w:sz w:val="24"/>
          <w:szCs w:val="24"/>
        </w:rPr>
        <w:t xml:space="preserve">: </w:t>
      </w:r>
      <w:r w:rsidR="00E520AA">
        <w:rPr>
          <w:sz w:val="24"/>
          <w:szCs w:val="24"/>
        </w:rPr>
        <w:t>if</w:t>
      </w:r>
      <w:r>
        <w:rPr>
          <w:sz w:val="24"/>
          <w:szCs w:val="24"/>
        </w:rPr>
        <w:t xml:space="preserve"> the application is found to be urgent, then counsel should be available for an </w:t>
      </w:r>
      <w:r w:rsidRPr="00FC2C43">
        <w:rPr>
          <w:b/>
          <w:bCs/>
          <w:sz w:val="24"/>
          <w:szCs w:val="24"/>
        </w:rPr>
        <w:t>allocation later in the week</w:t>
      </w:r>
      <w:r>
        <w:rPr>
          <w:sz w:val="24"/>
          <w:szCs w:val="24"/>
        </w:rPr>
        <w:t xml:space="preserve">. </w:t>
      </w:r>
    </w:p>
    <w:p w14:paraId="6217C0A5" w14:textId="6284B40C" w:rsidR="00EE0E21" w:rsidRDefault="00EE0E21" w:rsidP="00D05CEC">
      <w:pPr>
        <w:numPr>
          <w:ilvl w:val="0"/>
          <w:numId w:val="1"/>
        </w:numPr>
        <w:jc w:val="both"/>
        <w:rPr>
          <w:sz w:val="24"/>
          <w:szCs w:val="24"/>
        </w:rPr>
      </w:pPr>
      <w:r w:rsidRPr="00C2782F">
        <w:rPr>
          <w:sz w:val="24"/>
          <w:szCs w:val="24"/>
        </w:rPr>
        <w:t xml:space="preserve">Applications heard out of the ordinary court hours will be heard via Microsoft Teams at a time indicated by </w:t>
      </w:r>
      <w:r w:rsidR="00E520AA" w:rsidRPr="00C2782F">
        <w:rPr>
          <w:sz w:val="24"/>
          <w:szCs w:val="24"/>
        </w:rPr>
        <w:t>the Judge</w:t>
      </w:r>
      <w:r w:rsidRPr="00C2782F">
        <w:rPr>
          <w:sz w:val="24"/>
          <w:szCs w:val="24"/>
        </w:rPr>
        <w:t xml:space="preserve">. </w:t>
      </w:r>
    </w:p>
    <w:p w14:paraId="700DC6DC" w14:textId="3E85E14C" w:rsidR="00EE0E21" w:rsidRPr="00C2782F" w:rsidRDefault="00FC2C43" w:rsidP="00D05CE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Copies of </w:t>
      </w:r>
      <w:r w:rsidRPr="00FC2C43">
        <w:rPr>
          <w:b/>
          <w:bCs/>
          <w:sz w:val="24"/>
          <w:szCs w:val="24"/>
        </w:rPr>
        <w:t>draft order</w:t>
      </w:r>
      <w:r>
        <w:rPr>
          <w:sz w:val="24"/>
          <w:szCs w:val="24"/>
        </w:rPr>
        <w:t xml:space="preserve"> must be uploaded in Word and PDF format</w:t>
      </w:r>
      <w:r w:rsidR="00EA44CC">
        <w:rPr>
          <w:sz w:val="24"/>
          <w:szCs w:val="24"/>
        </w:rPr>
        <w:t xml:space="preserve">. </w:t>
      </w:r>
    </w:p>
    <w:p w14:paraId="758EF816" w14:textId="2DA949D5" w:rsidR="006A7467" w:rsidRPr="00C2782F" w:rsidRDefault="00EE0E21" w:rsidP="00D05CEC">
      <w:pPr>
        <w:numPr>
          <w:ilvl w:val="0"/>
          <w:numId w:val="1"/>
        </w:numPr>
        <w:jc w:val="both"/>
        <w:rPr>
          <w:sz w:val="24"/>
          <w:szCs w:val="24"/>
        </w:rPr>
      </w:pPr>
      <w:r w:rsidRPr="00C2782F">
        <w:rPr>
          <w:sz w:val="24"/>
          <w:szCs w:val="24"/>
        </w:rPr>
        <w:t xml:space="preserve">Service of process in all urgent applications shall comply with the Rules of Court. </w:t>
      </w:r>
      <w:r w:rsidR="00FC2C43">
        <w:rPr>
          <w:sz w:val="24"/>
          <w:szCs w:val="24"/>
        </w:rPr>
        <w:t xml:space="preserve">Consent to serve electronically must be pertinently pointed out. </w:t>
      </w:r>
    </w:p>
    <w:p w14:paraId="08D047BA" w14:textId="77777777" w:rsidR="00EE0E21" w:rsidRPr="00C2782F" w:rsidRDefault="00EE0E21" w:rsidP="00D05CEC">
      <w:pPr>
        <w:ind w:left="720"/>
        <w:jc w:val="both"/>
        <w:rPr>
          <w:sz w:val="24"/>
          <w:szCs w:val="24"/>
        </w:rPr>
      </w:pPr>
    </w:p>
    <w:p w14:paraId="395C550E" w14:textId="77777777" w:rsidR="00EE0E21" w:rsidRPr="00C2782F" w:rsidRDefault="00EE0E21" w:rsidP="00D05CEC">
      <w:pPr>
        <w:jc w:val="both"/>
        <w:rPr>
          <w:sz w:val="24"/>
          <w:szCs w:val="24"/>
        </w:rPr>
      </w:pPr>
      <w:r w:rsidRPr="00C2782F">
        <w:rPr>
          <w:sz w:val="24"/>
          <w:szCs w:val="24"/>
        </w:rPr>
        <w:t>Regards</w:t>
      </w:r>
    </w:p>
    <w:p w14:paraId="2637D38D" w14:textId="046B5780" w:rsidR="00EE0E21" w:rsidRPr="00C2782F" w:rsidRDefault="006225C0" w:rsidP="00D05CEC">
      <w:pPr>
        <w:jc w:val="both"/>
        <w:rPr>
          <w:sz w:val="24"/>
          <w:szCs w:val="24"/>
        </w:rPr>
      </w:pPr>
      <w:r>
        <w:rPr>
          <w:sz w:val="24"/>
          <w:szCs w:val="24"/>
        </w:rPr>
        <w:t>Mr L Nkosi</w:t>
      </w:r>
    </w:p>
    <w:p w14:paraId="46BB9D6B" w14:textId="6CEAA270" w:rsidR="00B2022E" w:rsidRDefault="00EE0E21" w:rsidP="00D05CEC">
      <w:pPr>
        <w:jc w:val="both"/>
        <w:rPr>
          <w:sz w:val="24"/>
          <w:szCs w:val="24"/>
        </w:rPr>
      </w:pPr>
      <w:r w:rsidRPr="00C2782F">
        <w:rPr>
          <w:sz w:val="24"/>
          <w:szCs w:val="24"/>
        </w:rPr>
        <w:t xml:space="preserve">Secretary to the Honourable Judge </w:t>
      </w:r>
      <w:r w:rsidR="00EA44CC">
        <w:rPr>
          <w:sz w:val="24"/>
          <w:szCs w:val="24"/>
        </w:rPr>
        <w:t>Minnaar AJ</w:t>
      </w:r>
    </w:p>
    <w:p w14:paraId="0398AE84" w14:textId="77777777" w:rsidR="00F2632A" w:rsidRDefault="00F2632A" w:rsidP="00D05CEC">
      <w:pPr>
        <w:jc w:val="both"/>
        <w:rPr>
          <w:sz w:val="24"/>
          <w:szCs w:val="24"/>
        </w:rPr>
      </w:pPr>
    </w:p>
    <w:tbl>
      <w:tblPr>
        <w:tblStyle w:val="PlainTable1"/>
        <w:tblpPr w:leftFromText="180" w:rightFromText="180" w:vertAnchor="text" w:tblpY="1"/>
        <w:tblOverlap w:val="never"/>
        <w:tblW w:w="7650" w:type="dxa"/>
        <w:tblInd w:w="0" w:type="dxa"/>
        <w:tblLook w:val="04A0" w:firstRow="1" w:lastRow="0" w:firstColumn="1" w:lastColumn="0" w:noHBand="0" w:noVBand="1"/>
      </w:tblPr>
      <w:tblGrid>
        <w:gridCol w:w="1271"/>
        <w:gridCol w:w="3969"/>
        <w:gridCol w:w="2410"/>
      </w:tblGrid>
      <w:tr w:rsidR="00F2632A" w14:paraId="648730B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F6502F" w14:textId="77777777" w:rsidR="00F2632A" w:rsidRDefault="00F2632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NUMBERS </w:t>
            </w:r>
          </w:p>
          <w:p w14:paraId="016EDAB1" w14:textId="77777777" w:rsidR="00F2632A" w:rsidRDefault="00F2632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  <w:p w14:paraId="14C873F2" w14:textId="77777777" w:rsidR="00F2632A" w:rsidRDefault="00F2632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14D4DE" w14:textId="77777777" w:rsidR="00F2632A" w:rsidRDefault="00F263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 PARTIES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3738B4" w14:textId="77777777" w:rsidR="00F2632A" w:rsidRDefault="00F263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CASE NUMBERS</w:t>
            </w:r>
          </w:p>
        </w:tc>
      </w:tr>
      <w:tr w:rsidR="00F2632A" w14:paraId="28BA34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641EAA" w14:textId="77777777" w:rsidR="00F2632A" w:rsidRDefault="00F2632A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F93F37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MOXII AFRICA PLUS ONE 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INDEPENDENT COMMUNICATIONS AUTHORITY OF SOUTH AFRICA PLUS TWO OTHERS</w:t>
            </w:r>
          </w:p>
          <w:p w14:paraId="3CFB0A8E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05D0C0CE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i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i/>
                <w:iCs/>
                <w:szCs w:val="16"/>
                <w:lang w:val="en-GB"/>
              </w:rPr>
              <w:t>No documents displaying: ‘downloading in progress’</w:t>
            </w:r>
          </w:p>
          <w:p w14:paraId="348162CC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iCs/>
                <w:szCs w:val="16"/>
                <w:lang w:val="en-GB"/>
              </w:rPr>
            </w:pPr>
          </w:p>
          <w:p w14:paraId="62B7FC48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Thursday, 18 June 2026: 10h00</w:t>
            </w:r>
          </w:p>
          <w:p w14:paraId="47563DA2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8743C5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lastRenderedPageBreak/>
              <w:t>2026-114275</w:t>
            </w:r>
          </w:p>
          <w:p w14:paraId="2A3FC731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</w:p>
          <w:p w14:paraId="6BC9687B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Cs w:val="16"/>
                <w:lang w:val="en-GB"/>
              </w:rPr>
              <w:t>18/06/2026</w:t>
            </w:r>
          </w:p>
        </w:tc>
      </w:tr>
      <w:tr w:rsidR="00F2632A" w14:paraId="6F400232" w14:textId="77777777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6B3921" w14:textId="77777777" w:rsidR="00F2632A" w:rsidRDefault="00F2632A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7B6421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LEBELELANG MAHLATSE TRADING (PTY)N LTD 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GATEWAY AIRPORTS AUTHORITY (PTY) LTD PLUS EIGHTEENTH OTHERS</w:t>
            </w:r>
          </w:p>
          <w:p w14:paraId="6EBD2837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69BCCB33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Friday, 19 June 2026: 10h00</w:t>
            </w:r>
          </w:p>
          <w:p w14:paraId="0ACC623C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5DE15131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F4A3E3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2026-117982</w:t>
            </w:r>
          </w:p>
        </w:tc>
      </w:tr>
      <w:tr w:rsidR="00F2632A" w14:paraId="273452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A123FD" w14:textId="77777777" w:rsidR="00F2632A" w:rsidRDefault="00F2632A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7.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EE6313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SIZAMPILO PROPERTIES (PTY) LTD 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NTHABISENG MORE PLUS TWO OTHERS </w:t>
            </w:r>
          </w:p>
          <w:p w14:paraId="015B924B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3107F82D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Wednesday, 17 June 2026: 11h30</w:t>
            </w:r>
          </w:p>
          <w:p w14:paraId="19C8A148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40DFF859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473E77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2026-125754</w:t>
            </w:r>
          </w:p>
        </w:tc>
      </w:tr>
      <w:tr w:rsidR="00F2632A" w14:paraId="33B3B320" w14:textId="77777777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48B2CC" w14:textId="77777777" w:rsidR="00F2632A" w:rsidRDefault="00F2632A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8.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FFFD00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BIRDHIDE LANE (PTY) LTD 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JAF AFONSO PLUS ONE</w:t>
            </w:r>
          </w:p>
          <w:p w14:paraId="5F99A803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24CF7214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Wednesday, 17 June 2026: 14h00</w:t>
            </w:r>
          </w:p>
          <w:p w14:paraId="45582DD3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E2D935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2026-127477</w:t>
            </w:r>
          </w:p>
        </w:tc>
      </w:tr>
      <w:tr w:rsidR="00F2632A" w14:paraId="63A149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EBA98C" w14:textId="77777777" w:rsidR="00F2632A" w:rsidRDefault="00F2632A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13.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D407F2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TSHILIDZI MATIA BVUMBI PLUS ONE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MULAMULELI BVUMBIPLUS THREE OTHERS</w:t>
            </w:r>
          </w:p>
          <w:p w14:paraId="0741AF93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  <w:p w14:paraId="7DF95A03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Thursday, 18 June 2026: 14h00</w:t>
            </w:r>
          </w:p>
          <w:p w14:paraId="61FF2D75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7FD1D3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2026-130234</w:t>
            </w:r>
          </w:p>
        </w:tc>
      </w:tr>
      <w:tr w:rsidR="00F2632A" w14:paraId="49AE3AAE" w14:textId="77777777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9AB42B" w14:textId="77777777" w:rsidR="00F2632A" w:rsidRDefault="00F2632A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14.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FEA125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PUSELETSO ANNE MPHAKA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NURJEHAN ABDOOL JAFAAR OMAR PLUS TWO OTHERS</w:t>
            </w:r>
          </w:p>
          <w:p w14:paraId="2D790C3E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  <w:p w14:paraId="17D76D7C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No access to </w:t>
            </w:r>
            <w:proofErr w:type="spellStart"/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Caselines</w:t>
            </w:r>
            <w:proofErr w:type="spellEnd"/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file.</w:t>
            </w:r>
          </w:p>
          <w:p w14:paraId="3E8FE20C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  <w:p w14:paraId="30DFC273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Wednesday, 17 June 2026: 10h00</w:t>
            </w:r>
          </w:p>
          <w:p w14:paraId="13337253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B584A3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2026-130473</w:t>
            </w:r>
          </w:p>
        </w:tc>
      </w:tr>
      <w:tr w:rsidR="00F2632A" w14:paraId="7A7806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0DFA68" w14:textId="77777777" w:rsidR="00F2632A" w:rsidRDefault="00F2632A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19.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4C2F69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JULIUS SELLO MALEMA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NGIZWE MCHUNU</w:t>
            </w:r>
            <w:r>
              <w:rPr>
                <w:rFonts w:ascii="Arial" w:hAnsi="Arial" w:cs="Arial"/>
                <w:szCs w:val="16"/>
                <w:lang w:val="en-GB"/>
              </w:rPr>
              <w:tab/>
            </w:r>
          </w:p>
          <w:p w14:paraId="28C3C1DD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  <w:p w14:paraId="78F0F25B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Thursday, 18 June 2026: 11h30</w:t>
            </w:r>
          </w:p>
          <w:p w14:paraId="4E8E7A4E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ab/>
            </w:r>
            <w:r>
              <w:rPr>
                <w:rFonts w:ascii="Arial" w:hAnsi="Arial" w:cs="Arial"/>
                <w:szCs w:val="16"/>
                <w:lang w:val="en-GB"/>
              </w:rPr>
              <w:tab/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F6D5E1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2026-099011</w:t>
            </w:r>
          </w:p>
        </w:tc>
      </w:tr>
      <w:tr w:rsidR="00F2632A" w14:paraId="31173298" w14:textId="77777777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ACE663" w14:textId="77777777" w:rsidR="00F2632A" w:rsidRDefault="00F2632A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23.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0F5F86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NTABISENG PAULINE RAMPEKOA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SEDCOM INCORPORATED PLUS ONE</w:t>
            </w:r>
          </w:p>
          <w:p w14:paraId="4DD05F50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  <w:p w14:paraId="4DE54C6A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E0000"/>
                <w:szCs w:val="16"/>
                <w:lang w:val="en-GB"/>
              </w:rPr>
            </w:pPr>
            <w:r>
              <w:rPr>
                <w:rFonts w:ascii="Arial" w:hAnsi="Arial" w:cs="Arial"/>
                <w:color w:val="EE0000"/>
                <w:szCs w:val="16"/>
                <w:lang w:val="en-GB"/>
              </w:rPr>
              <w:t xml:space="preserve">Matter not on </w:t>
            </w:r>
            <w:proofErr w:type="spellStart"/>
            <w:r>
              <w:rPr>
                <w:rFonts w:ascii="Arial" w:hAnsi="Arial" w:cs="Arial"/>
                <w:color w:val="EE0000"/>
                <w:szCs w:val="16"/>
                <w:lang w:val="en-GB"/>
              </w:rPr>
              <w:t>Caselines</w:t>
            </w:r>
            <w:proofErr w:type="spellEnd"/>
          </w:p>
          <w:p w14:paraId="70B15BDE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E0000"/>
                <w:szCs w:val="16"/>
                <w:lang w:val="en-GB"/>
              </w:rPr>
            </w:pPr>
          </w:p>
          <w:p w14:paraId="5F1E39ED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Wednesday, 18 June 2026: 10h00</w:t>
            </w:r>
          </w:p>
          <w:p w14:paraId="25A110B1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0A16BE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2026-135121</w:t>
            </w:r>
          </w:p>
        </w:tc>
      </w:tr>
      <w:tr w:rsidR="00F2632A" w14:paraId="3BE458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FCB434" w14:textId="77777777" w:rsidR="00F2632A" w:rsidRDefault="00F2632A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24.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9A1791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LEBOGANE GRACE MPAKATI PLUS ONE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THE MASTER OF THE HIGH COURT PRETORIA PLUS TWO OTHERS</w:t>
            </w:r>
          </w:p>
          <w:p w14:paraId="5086E600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  <w:p w14:paraId="62325D0C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EE0000"/>
                <w:szCs w:val="16"/>
                <w:lang w:val="en-GB"/>
              </w:rPr>
            </w:pPr>
            <w:r>
              <w:rPr>
                <w:rFonts w:ascii="Arial" w:hAnsi="Arial" w:cs="Arial"/>
                <w:color w:val="EE0000"/>
                <w:szCs w:val="16"/>
                <w:lang w:val="en-GB"/>
              </w:rPr>
              <w:t xml:space="preserve">Matter not on </w:t>
            </w:r>
            <w:proofErr w:type="spellStart"/>
            <w:r>
              <w:rPr>
                <w:rFonts w:ascii="Arial" w:hAnsi="Arial" w:cs="Arial"/>
                <w:color w:val="EE0000"/>
                <w:szCs w:val="16"/>
                <w:lang w:val="en-GB"/>
              </w:rPr>
              <w:t>Caselines</w:t>
            </w:r>
            <w:proofErr w:type="spellEnd"/>
          </w:p>
          <w:p w14:paraId="41288767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  <w:p w14:paraId="4ADF3F6D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Wednesday, 18 June 2026: 10h00</w:t>
            </w:r>
          </w:p>
          <w:p w14:paraId="71911D99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297116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2026-135126</w:t>
            </w:r>
          </w:p>
        </w:tc>
      </w:tr>
      <w:tr w:rsidR="00F2632A" w14:paraId="7DB4851E" w14:textId="77777777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27A5DF" w14:textId="77777777" w:rsidR="00F2632A" w:rsidRDefault="00F2632A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33.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133003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FFS FINANCE SOUTH AFRICA (RF) (PTY) LTD T/A FORD CREDIT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szCs w:val="16"/>
                <w:lang w:val="en-GB"/>
              </w:rPr>
              <w:t>MFUNEKO DYOSINI</w:t>
            </w:r>
          </w:p>
          <w:p w14:paraId="292587F5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  <w:p w14:paraId="1FDD8392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Wednesday, 18 June 2026: 10h00</w:t>
            </w:r>
          </w:p>
          <w:p w14:paraId="100D290C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EC5CE4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2026-135631</w:t>
            </w:r>
          </w:p>
        </w:tc>
      </w:tr>
      <w:tr w:rsidR="00F2632A" w14:paraId="651FDB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63DE7D" w14:textId="77777777" w:rsidR="00F2632A" w:rsidRDefault="00F2632A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34.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5B2E5D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FFS FINANCE AFRICA (RF) (PTY) LTD T/A FORD CREDIT 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MICHAEL AND JEAN MOTORS CC T/A M&amp;J MOTORS PLUS ONE</w:t>
            </w:r>
          </w:p>
          <w:p w14:paraId="280E6E2B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  <w:p w14:paraId="4CA52CEE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Wednesday, 18 June 2026: 10h00</w:t>
            </w:r>
          </w:p>
          <w:p w14:paraId="77B980F9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95BA7C" w14:textId="77777777" w:rsidR="00F2632A" w:rsidRDefault="00F2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2026-136069</w:t>
            </w:r>
          </w:p>
        </w:tc>
      </w:tr>
      <w:tr w:rsidR="00F2632A" w14:paraId="37BE4F38" w14:textId="77777777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3196CE" w14:textId="77777777" w:rsidR="00F2632A" w:rsidRDefault="00F2632A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37.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7304C7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SIMS GBR MIRCEA PAKAY &amp; BUSESCU IOAN VS CHINENEREM EMMANUEL EKWEGHPLUS TWO OTHERS</w:t>
            </w:r>
          </w:p>
          <w:p w14:paraId="3E8AF2A7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  <w:p w14:paraId="738BB885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Wednesday, 18 June 2026: 10h00</w:t>
            </w:r>
          </w:p>
          <w:p w14:paraId="5232CDF0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134157" w14:textId="77777777" w:rsidR="00F2632A" w:rsidRDefault="00F2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2026-050066</w:t>
            </w:r>
          </w:p>
        </w:tc>
      </w:tr>
    </w:tbl>
    <w:p w14:paraId="23D92DC6" w14:textId="77777777" w:rsidR="00F2632A" w:rsidRPr="00C2782F" w:rsidRDefault="00F2632A" w:rsidP="00D05CEC">
      <w:pPr>
        <w:jc w:val="both"/>
        <w:rPr>
          <w:sz w:val="24"/>
          <w:szCs w:val="24"/>
        </w:rPr>
      </w:pPr>
    </w:p>
    <w:sectPr w:rsidR="00F2632A" w:rsidRPr="00C2782F" w:rsidSect="00065E8F">
      <w:headerReference w:type="default" r:id="rId8"/>
      <w:footerReference w:type="default" r:id="rId9"/>
      <w:pgSz w:w="11906" w:h="16838"/>
      <w:pgMar w:top="1702" w:right="92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7EBB" w14:textId="77777777" w:rsidR="0038406E" w:rsidRDefault="0038406E">
      <w:pPr>
        <w:spacing w:after="0" w:line="240" w:lineRule="auto"/>
      </w:pPr>
      <w:r>
        <w:separator/>
      </w:r>
    </w:p>
  </w:endnote>
  <w:endnote w:type="continuationSeparator" w:id="0">
    <w:p w14:paraId="72F2FED7" w14:textId="77777777" w:rsidR="0038406E" w:rsidRDefault="0038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403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76523" w14:textId="58380790" w:rsidR="00A941A9" w:rsidRDefault="00EE0E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1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7FC728" w14:textId="77777777" w:rsidR="00A941A9" w:rsidRDefault="00A94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94BC" w14:textId="77777777" w:rsidR="0038406E" w:rsidRDefault="0038406E">
      <w:pPr>
        <w:spacing w:after="0" w:line="240" w:lineRule="auto"/>
      </w:pPr>
      <w:r>
        <w:separator/>
      </w:r>
    </w:p>
  </w:footnote>
  <w:footnote w:type="continuationSeparator" w:id="0">
    <w:p w14:paraId="79DBF10A" w14:textId="77777777" w:rsidR="0038406E" w:rsidRDefault="00384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19088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D38252" w14:textId="189AABAF" w:rsidR="00A941A9" w:rsidRDefault="00EE0E2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1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3B7514" w14:textId="77777777" w:rsidR="00A941A9" w:rsidRDefault="00A94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768F"/>
    <w:multiLevelType w:val="multilevel"/>
    <w:tmpl w:val="8E2C9EF6"/>
    <w:lvl w:ilvl="0">
      <w:start w:val="1"/>
      <w:numFmt w:val="decimal"/>
      <w:lvlText w:val="%1."/>
      <w:lvlJc w:val="left"/>
      <w:pPr>
        <w:ind w:left="706" w:hanging="56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3" w:hanging="56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25" w:hanging="85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20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21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2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3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2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4" w:hanging="852"/>
      </w:pPr>
      <w:rPr>
        <w:rFonts w:hint="default"/>
        <w:lang w:val="en-US" w:eastAsia="en-US" w:bidi="ar-SA"/>
      </w:rPr>
    </w:lvl>
  </w:abstractNum>
  <w:abstractNum w:abstractNumId="1" w15:restartNumberingAfterBreak="0">
    <w:nsid w:val="279425F4"/>
    <w:multiLevelType w:val="multilevel"/>
    <w:tmpl w:val="839A1D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5A75ECF"/>
    <w:multiLevelType w:val="hybridMultilevel"/>
    <w:tmpl w:val="D3E8EA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14561"/>
    <w:multiLevelType w:val="hybridMultilevel"/>
    <w:tmpl w:val="0EC02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01B63"/>
    <w:multiLevelType w:val="multilevel"/>
    <w:tmpl w:val="A49ECC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7CA634EE"/>
    <w:multiLevelType w:val="hybridMultilevel"/>
    <w:tmpl w:val="026C5F60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825764">
    <w:abstractNumId w:val="3"/>
  </w:num>
  <w:num w:numId="2" w16cid:durableId="179784788">
    <w:abstractNumId w:val="1"/>
  </w:num>
  <w:num w:numId="3" w16cid:durableId="290984850">
    <w:abstractNumId w:val="0"/>
  </w:num>
  <w:num w:numId="4" w16cid:durableId="397943775">
    <w:abstractNumId w:val="4"/>
  </w:num>
  <w:num w:numId="5" w16cid:durableId="580065555">
    <w:abstractNumId w:val="2"/>
  </w:num>
  <w:num w:numId="6" w16cid:durableId="825363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21"/>
    <w:rsid w:val="0001767B"/>
    <w:rsid w:val="0002019C"/>
    <w:rsid w:val="00060AF2"/>
    <w:rsid w:val="00087082"/>
    <w:rsid w:val="00146601"/>
    <w:rsid w:val="00162EF8"/>
    <w:rsid w:val="001855A8"/>
    <w:rsid w:val="001E1573"/>
    <w:rsid w:val="00274D3D"/>
    <w:rsid w:val="002B102A"/>
    <w:rsid w:val="002C5EEA"/>
    <w:rsid w:val="002D103C"/>
    <w:rsid w:val="00335090"/>
    <w:rsid w:val="0038406E"/>
    <w:rsid w:val="00434F98"/>
    <w:rsid w:val="004B06A6"/>
    <w:rsid w:val="004E4608"/>
    <w:rsid w:val="00504B2D"/>
    <w:rsid w:val="00515BA5"/>
    <w:rsid w:val="005431C6"/>
    <w:rsid w:val="0057660F"/>
    <w:rsid w:val="00577851"/>
    <w:rsid w:val="005A34E7"/>
    <w:rsid w:val="006225C0"/>
    <w:rsid w:val="00635FCC"/>
    <w:rsid w:val="00655A16"/>
    <w:rsid w:val="00686D21"/>
    <w:rsid w:val="00691EAD"/>
    <w:rsid w:val="00695DD5"/>
    <w:rsid w:val="006A5418"/>
    <w:rsid w:val="006A7467"/>
    <w:rsid w:val="006E661D"/>
    <w:rsid w:val="00720263"/>
    <w:rsid w:val="00733380"/>
    <w:rsid w:val="00741D29"/>
    <w:rsid w:val="00746133"/>
    <w:rsid w:val="00751017"/>
    <w:rsid w:val="007C215B"/>
    <w:rsid w:val="007E19F7"/>
    <w:rsid w:val="00824C9E"/>
    <w:rsid w:val="00854AC9"/>
    <w:rsid w:val="00902E7B"/>
    <w:rsid w:val="00970CFA"/>
    <w:rsid w:val="0097213E"/>
    <w:rsid w:val="00972F52"/>
    <w:rsid w:val="00A272EC"/>
    <w:rsid w:val="00A76B38"/>
    <w:rsid w:val="00A941A9"/>
    <w:rsid w:val="00AC082F"/>
    <w:rsid w:val="00AC4918"/>
    <w:rsid w:val="00B10063"/>
    <w:rsid w:val="00B2022E"/>
    <w:rsid w:val="00B2184C"/>
    <w:rsid w:val="00BA0432"/>
    <w:rsid w:val="00BA45E7"/>
    <w:rsid w:val="00BB1786"/>
    <w:rsid w:val="00BB3A79"/>
    <w:rsid w:val="00BD65EB"/>
    <w:rsid w:val="00C25282"/>
    <w:rsid w:val="00C2782F"/>
    <w:rsid w:val="00C86B29"/>
    <w:rsid w:val="00C96501"/>
    <w:rsid w:val="00CB30EC"/>
    <w:rsid w:val="00CC12FA"/>
    <w:rsid w:val="00CC369A"/>
    <w:rsid w:val="00CD183A"/>
    <w:rsid w:val="00D05CEC"/>
    <w:rsid w:val="00D175D1"/>
    <w:rsid w:val="00D314D2"/>
    <w:rsid w:val="00D340B8"/>
    <w:rsid w:val="00D4483A"/>
    <w:rsid w:val="00D50925"/>
    <w:rsid w:val="00D815A6"/>
    <w:rsid w:val="00DB033E"/>
    <w:rsid w:val="00DB2DBF"/>
    <w:rsid w:val="00DF2105"/>
    <w:rsid w:val="00DF4FB5"/>
    <w:rsid w:val="00E14352"/>
    <w:rsid w:val="00E405D3"/>
    <w:rsid w:val="00E5019F"/>
    <w:rsid w:val="00E520AA"/>
    <w:rsid w:val="00E552CA"/>
    <w:rsid w:val="00E56A8A"/>
    <w:rsid w:val="00E66324"/>
    <w:rsid w:val="00E766B3"/>
    <w:rsid w:val="00EA3B50"/>
    <w:rsid w:val="00EA44CC"/>
    <w:rsid w:val="00EB1B2F"/>
    <w:rsid w:val="00EE0E21"/>
    <w:rsid w:val="00EF52BA"/>
    <w:rsid w:val="00F11527"/>
    <w:rsid w:val="00F2632A"/>
    <w:rsid w:val="00F3151B"/>
    <w:rsid w:val="00F343DA"/>
    <w:rsid w:val="00FB779B"/>
    <w:rsid w:val="00FC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67F1B1"/>
  <w15:chartTrackingRefBased/>
  <w15:docId w15:val="{5F6C310D-2F0E-43E0-B898-39DA8965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E21"/>
  </w:style>
  <w:style w:type="paragraph" w:styleId="Footer">
    <w:name w:val="footer"/>
    <w:basedOn w:val="Normal"/>
    <w:link w:val="FooterChar"/>
    <w:uiPriority w:val="99"/>
    <w:unhideWhenUsed/>
    <w:rsid w:val="00EE0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E21"/>
  </w:style>
  <w:style w:type="paragraph" w:styleId="ListParagraph">
    <w:name w:val="List Paragraph"/>
    <w:basedOn w:val="Normal"/>
    <w:uiPriority w:val="1"/>
    <w:qFormat/>
    <w:rsid w:val="00E56A8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855A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55A8"/>
    <w:rPr>
      <w:rFonts w:ascii="Arial MT" w:eastAsia="Arial MT" w:hAnsi="Arial MT" w:cs="Arial MT"/>
      <w:lang w:val="en-US"/>
    </w:rPr>
  </w:style>
  <w:style w:type="table" w:styleId="TableGrid">
    <w:name w:val="Table Grid"/>
    <w:basedOn w:val="TableNormal"/>
    <w:uiPriority w:val="39"/>
    <w:rsid w:val="0033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6D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6D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40B8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F2632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3870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Nobuntu Mbatha</dc:creator>
  <cp:keywords/>
  <dc:description/>
  <cp:lastModifiedBy>KARABO MODIBA</cp:lastModifiedBy>
  <cp:revision>2</cp:revision>
  <cp:lastPrinted>2023-09-07T14:16:00Z</cp:lastPrinted>
  <dcterms:created xsi:type="dcterms:W3CDTF">2026-06-12T09:41:00Z</dcterms:created>
  <dcterms:modified xsi:type="dcterms:W3CDTF">2026-06-12T09:41:00Z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69bdb28c9ec38c055d463f1f2cfdcf435bcdb92990b00ef4882a0eb90bff6778</vt:lpwstr>
  </property>
</Properties>
</file>